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FCF" w:rsidRPr="004B014C" w:rsidRDefault="0083354C" w:rsidP="00C02710">
      <w:pPr>
        <w:jc w:val="center"/>
        <w:rPr>
          <w:rFonts w:cstheme="minorHAnsi"/>
          <w:b/>
          <w:color w:val="202122"/>
          <w:shd w:val="clear" w:color="auto" w:fill="FFFFFF"/>
        </w:rPr>
      </w:pPr>
      <w:r>
        <w:rPr>
          <w:rFonts w:cstheme="minorHAnsi"/>
          <w:b/>
          <w:color w:val="202122"/>
          <w:shd w:val="clear" w:color="auto" w:fill="FFFFFF"/>
        </w:rPr>
        <w:t>INFO</w:t>
      </w:r>
      <w:r w:rsidR="00D84649">
        <w:rPr>
          <w:rFonts w:cstheme="minorHAnsi"/>
          <w:b/>
          <w:color w:val="202122"/>
          <w:shd w:val="clear" w:color="auto" w:fill="FFFFFF"/>
        </w:rPr>
        <w:t>RMATION</w:t>
      </w:r>
      <w:r>
        <w:rPr>
          <w:rFonts w:cstheme="minorHAnsi"/>
          <w:b/>
          <w:color w:val="202122"/>
          <w:shd w:val="clear" w:color="auto" w:fill="FFFFFF"/>
        </w:rPr>
        <w:t xml:space="preserve"> ON THE MASSIVE EARTHQUAKES</w:t>
      </w:r>
    </w:p>
    <w:p w:rsidR="005873FA" w:rsidRPr="004B014C" w:rsidRDefault="00720880" w:rsidP="00F43424">
      <w:pPr>
        <w:jc w:val="both"/>
        <w:rPr>
          <w:rFonts w:cstheme="minorHAnsi"/>
          <w:color w:val="202122"/>
          <w:shd w:val="clear" w:color="auto" w:fill="FFFFFF"/>
          <w:lang w:val="en-US"/>
        </w:rPr>
      </w:pPr>
      <w:r w:rsidRPr="004B014C">
        <w:rPr>
          <w:rFonts w:cstheme="minorHAnsi"/>
          <w:color w:val="202122"/>
          <w:shd w:val="clear" w:color="auto" w:fill="FFFFFF"/>
          <w:lang w:val="en-US"/>
        </w:rPr>
        <w:t>T</w:t>
      </w:r>
      <w:r w:rsidR="00E06C94" w:rsidRPr="004B014C">
        <w:rPr>
          <w:rFonts w:cstheme="minorHAnsi"/>
          <w:color w:val="202122"/>
          <w:shd w:val="clear" w:color="auto" w:fill="FFFFFF"/>
          <w:lang w:val="en-US"/>
        </w:rPr>
        <w:t xml:space="preserve">wo massive earthquakes </w:t>
      </w:r>
      <w:r w:rsidRPr="004B014C">
        <w:rPr>
          <w:rFonts w:cstheme="minorHAnsi"/>
          <w:color w:val="202122"/>
          <w:shd w:val="clear" w:color="auto" w:fill="FFFFFF"/>
          <w:lang w:val="en-US"/>
        </w:rPr>
        <w:t>hit Turkey</w:t>
      </w:r>
      <w:r w:rsidR="00E06C94" w:rsidRPr="004B014C">
        <w:rPr>
          <w:rFonts w:cstheme="minorHAnsi"/>
          <w:color w:val="202122"/>
          <w:shd w:val="clear" w:color="auto" w:fill="FFFFFF"/>
          <w:lang w:val="en-US"/>
        </w:rPr>
        <w:t xml:space="preserve"> </w:t>
      </w:r>
      <w:r w:rsidR="008301DC" w:rsidRPr="004B014C">
        <w:rPr>
          <w:rFonts w:cstheme="minorHAnsi"/>
          <w:color w:val="202122"/>
          <w:shd w:val="clear" w:color="auto" w:fill="FFFFFF"/>
          <w:lang w:val="en-US"/>
        </w:rPr>
        <w:t xml:space="preserve">on February 6, 2023, the first of which had a magnitude of </w:t>
      </w:r>
      <w:r w:rsidR="00327D09" w:rsidRPr="004B014C">
        <w:rPr>
          <w:rFonts w:cstheme="minorHAnsi"/>
          <w:color w:val="202122"/>
          <w:shd w:val="clear" w:color="auto" w:fill="FFFFFF"/>
          <w:lang w:val="en-US"/>
        </w:rPr>
        <w:t xml:space="preserve">7.7 with its epicenter </w:t>
      </w:r>
      <w:r w:rsidR="00DA7448" w:rsidRPr="004B014C">
        <w:rPr>
          <w:rFonts w:cstheme="minorHAnsi"/>
          <w:color w:val="202122"/>
          <w:shd w:val="clear" w:color="auto" w:fill="FFFFFF"/>
          <w:lang w:val="en-US"/>
        </w:rPr>
        <w:t>being</w:t>
      </w:r>
      <w:r w:rsidR="00327D09" w:rsidRPr="004B014C">
        <w:rPr>
          <w:rFonts w:cstheme="minorHAnsi"/>
          <w:color w:val="202122"/>
          <w:shd w:val="clear" w:color="auto" w:fill="FFFFFF"/>
          <w:lang w:val="en-US"/>
        </w:rPr>
        <w:t xml:space="preserve"> the </w:t>
      </w:r>
      <w:proofErr w:type="spellStart"/>
      <w:r w:rsidR="00327D09" w:rsidRPr="004B014C">
        <w:rPr>
          <w:rFonts w:cstheme="minorHAnsi"/>
          <w:color w:val="202122"/>
          <w:shd w:val="clear" w:color="auto" w:fill="FFFFFF"/>
          <w:lang w:val="en-US"/>
        </w:rPr>
        <w:t>Pazarcık</w:t>
      </w:r>
      <w:proofErr w:type="spellEnd"/>
      <w:r w:rsidR="00327D09" w:rsidRPr="004B014C">
        <w:rPr>
          <w:rFonts w:cstheme="minorHAnsi"/>
          <w:color w:val="202122"/>
          <w:shd w:val="clear" w:color="auto" w:fill="FFFFFF"/>
          <w:lang w:val="en-US"/>
        </w:rPr>
        <w:t xml:space="preserve"> district of </w:t>
      </w:r>
      <w:r w:rsidRPr="004B014C">
        <w:rPr>
          <w:rFonts w:cstheme="minorHAnsi"/>
          <w:color w:val="202122"/>
          <w:shd w:val="clear" w:color="auto" w:fill="FFFFFF"/>
          <w:lang w:val="en-US"/>
        </w:rPr>
        <w:t xml:space="preserve">the </w:t>
      </w:r>
      <w:proofErr w:type="spellStart"/>
      <w:r w:rsidR="003B1B63" w:rsidRPr="004B014C">
        <w:rPr>
          <w:rFonts w:cstheme="minorHAnsi"/>
          <w:color w:val="202122"/>
          <w:shd w:val="clear" w:color="auto" w:fill="FFFFFF"/>
          <w:lang w:val="en-US"/>
        </w:rPr>
        <w:t>Kahramanmaraş</w:t>
      </w:r>
      <w:proofErr w:type="spellEnd"/>
      <w:r w:rsidRPr="004B014C">
        <w:rPr>
          <w:rFonts w:cstheme="minorHAnsi"/>
          <w:color w:val="202122"/>
          <w:shd w:val="clear" w:color="auto" w:fill="FFFFFF"/>
          <w:lang w:val="en-US"/>
        </w:rPr>
        <w:t xml:space="preserve"> province and the second one hit </w:t>
      </w:r>
      <w:r w:rsidR="00C507E7">
        <w:rPr>
          <w:rFonts w:cstheme="minorHAnsi"/>
          <w:color w:val="202122"/>
          <w:shd w:val="clear" w:color="auto" w:fill="FFFFFF"/>
          <w:lang w:val="en-US"/>
        </w:rPr>
        <w:t>nine</w:t>
      </w:r>
      <w:r w:rsidRPr="004B014C">
        <w:rPr>
          <w:rFonts w:cstheme="minorHAnsi"/>
          <w:color w:val="202122"/>
          <w:shd w:val="clear" w:color="auto" w:fill="FFFFFF"/>
          <w:lang w:val="en-US"/>
        </w:rPr>
        <w:t xml:space="preserve"> hours later </w:t>
      </w:r>
      <w:r w:rsidR="00C507E7" w:rsidRPr="004B014C">
        <w:rPr>
          <w:rFonts w:cstheme="minorHAnsi"/>
          <w:color w:val="202122"/>
          <w:shd w:val="clear" w:color="auto" w:fill="FFFFFF"/>
          <w:lang w:val="en-US"/>
        </w:rPr>
        <w:t>with a magnitude of 7.6</w:t>
      </w:r>
      <w:r w:rsidR="00C507E7">
        <w:rPr>
          <w:rFonts w:cstheme="minorHAnsi"/>
          <w:color w:val="202122"/>
          <w:shd w:val="clear" w:color="auto" w:fill="FFFFFF"/>
          <w:lang w:val="en-US"/>
        </w:rPr>
        <w:t xml:space="preserve"> making </w:t>
      </w:r>
      <w:r w:rsidRPr="004B014C">
        <w:rPr>
          <w:rFonts w:cstheme="minorHAnsi"/>
          <w:color w:val="202122"/>
          <w:shd w:val="clear" w:color="auto" w:fill="FFFFFF"/>
          <w:lang w:val="en-US"/>
        </w:rPr>
        <w:t xml:space="preserve">the </w:t>
      </w:r>
      <w:proofErr w:type="spellStart"/>
      <w:r w:rsidRPr="004B014C">
        <w:rPr>
          <w:rFonts w:cstheme="minorHAnsi"/>
          <w:color w:val="202122"/>
          <w:shd w:val="clear" w:color="auto" w:fill="FFFFFF"/>
          <w:lang w:val="en-US"/>
        </w:rPr>
        <w:t>Elbistan</w:t>
      </w:r>
      <w:proofErr w:type="spellEnd"/>
      <w:r w:rsidRPr="004B014C">
        <w:rPr>
          <w:rFonts w:cstheme="minorHAnsi"/>
          <w:color w:val="202122"/>
          <w:shd w:val="clear" w:color="auto" w:fill="FFFFFF"/>
          <w:lang w:val="en-US"/>
        </w:rPr>
        <w:t xml:space="preserve"> district of the </w:t>
      </w:r>
      <w:proofErr w:type="spellStart"/>
      <w:r w:rsidRPr="004B014C">
        <w:rPr>
          <w:rFonts w:cstheme="minorHAnsi"/>
          <w:color w:val="202122"/>
          <w:shd w:val="clear" w:color="auto" w:fill="FFFFFF"/>
          <w:lang w:val="en-US"/>
        </w:rPr>
        <w:t>Kahramanmaraş</w:t>
      </w:r>
      <w:proofErr w:type="spellEnd"/>
      <w:r w:rsidRPr="004B014C">
        <w:rPr>
          <w:rFonts w:cstheme="minorHAnsi"/>
          <w:color w:val="202122"/>
          <w:shd w:val="clear" w:color="auto" w:fill="FFFFFF"/>
          <w:lang w:val="en-US"/>
        </w:rPr>
        <w:t xml:space="preserve"> province</w:t>
      </w:r>
      <w:r w:rsidR="00C507E7">
        <w:rPr>
          <w:rFonts w:cstheme="minorHAnsi"/>
          <w:color w:val="202122"/>
          <w:shd w:val="clear" w:color="auto" w:fill="FFFFFF"/>
          <w:lang w:val="en-US"/>
        </w:rPr>
        <w:t xml:space="preserve"> its epicenter</w:t>
      </w:r>
      <w:r w:rsidR="002B0109" w:rsidRPr="004B014C">
        <w:rPr>
          <w:rFonts w:cstheme="minorHAnsi"/>
          <w:color w:val="202122"/>
          <w:shd w:val="clear" w:color="auto" w:fill="FFFFFF"/>
          <w:lang w:val="en-US"/>
        </w:rPr>
        <w:t xml:space="preserve">. </w:t>
      </w:r>
      <w:r w:rsidR="002D3FB4" w:rsidRPr="004B014C">
        <w:rPr>
          <w:rFonts w:cstheme="minorHAnsi"/>
          <w:color w:val="202122"/>
          <w:shd w:val="clear" w:color="auto" w:fill="FFFFFF"/>
          <w:lang w:val="en-US"/>
        </w:rPr>
        <w:t xml:space="preserve">The </w:t>
      </w:r>
      <w:r w:rsidR="003F0E3C" w:rsidRPr="004B014C">
        <w:rPr>
          <w:rFonts w:cstheme="minorHAnsi"/>
          <w:color w:val="202122"/>
          <w:shd w:val="clear" w:color="auto" w:fill="FFFFFF"/>
          <w:lang w:val="en-US"/>
        </w:rPr>
        <w:t>powerful</w:t>
      </w:r>
      <w:r w:rsidR="002D3FB4" w:rsidRPr="004B014C">
        <w:rPr>
          <w:rFonts w:cstheme="minorHAnsi"/>
          <w:color w:val="202122"/>
          <w:shd w:val="clear" w:color="auto" w:fill="FFFFFF"/>
          <w:lang w:val="en-US"/>
        </w:rPr>
        <w:t xml:space="preserve"> tremor</w:t>
      </w:r>
      <w:r w:rsidR="007F0457" w:rsidRPr="004B014C">
        <w:rPr>
          <w:rFonts w:cstheme="minorHAnsi"/>
          <w:color w:val="202122"/>
          <w:shd w:val="clear" w:color="auto" w:fill="FFFFFF"/>
          <w:lang w:val="en-US"/>
        </w:rPr>
        <w:t>s</w:t>
      </w:r>
      <w:r w:rsidR="00411F92" w:rsidRPr="004B014C">
        <w:rPr>
          <w:rFonts w:cstheme="minorHAnsi"/>
          <w:color w:val="202122"/>
          <w:shd w:val="clear" w:color="auto" w:fill="FFFFFF"/>
          <w:lang w:val="en-US"/>
        </w:rPr>
        <w:t>,</w:t>
      </w:r>
      <w:r w:rsidR="00E87151" w:rsidRPr="004B014C">
        <w:rPr>
          <w:rFonts w:cstheme="minorHAnsi"/>
          <w:color w:val="202122"/>
          <w:shd w:val="clear" w:color="auto" w:fill="FFFFFF"/>
          <w:lang w:val="en-US"/>
        </w:rPr>
        <w:t xml:space="preserve"> also ripping through</w:t>
      </w:r>
      <w:r w:rsidR="009D29C4" w:rsidRPr="004B014C">
        <w:rPr>
          <w:rFonts w:cstheme="minorHAnsi"/>
          <w:color w:val="202122"/>
          <w:shd w:val="clear" w:color="auto" w:fill="FFFFFF"/>
          <w:lang w:val="en-US"/>
        </w:rPr>
        <w:t xml:space="preserve"> Middle East</w:t>
      </w:r>
      <w:r w:rsidR="006163F6" w:rsidRPr="004B014C">
        <w:rPr>
          <w:rFonts w:cstheme="minorHAnsi"/>
          <w:color w:val="202122"/>
          <w:shd w:val="clear" w:color="auto" w:fill="FFFFFF"/>
          <w:lang w:val="en-US"/>
        </w:rPr>
        <w:t xml:space="preserve"> </w:t>
      </w:r>
      <w:r w:rsidR="00411F92" w:rsidRPr="004B014C">
        <w:rPr>
          <w:rFonts w:cstheme="minorHAnsi"/>
          <w:color w:val="202122"/>
          <w:shd w:val="clear" w:color="auto" w:fill="FFFFFF"/>
          <w:lang w:val="en-US"/>
        </w:rPr>
        <w:t xml:space="preserve">and </w:t>
      </w:r>
      <w:r w:rsidR="00560EFC">
        <w:rPr>
          <w:rFonts w:cstheme="minorHAnsi"/>
          <w:color w:val="202122"/>
          <w:shd w:val="clear" w:color="auto" w:fill="FFFFFF"/>
          <w:lang w:val="en-US"/>
        </w:rPr>
        <w:t>rendering</w:t>
      </w:r>
      <w:r w:rsidR="00383F47">
        <w:rPr>
          <w:rFonts w:cstheme="minorHAnsi"/>
          <w:color w:val="202122"/>
          <w:shd w:val="clear" w:color="auto" w:fill="FFFFFF"/>
          <w:lang w:val="en-US"/>
        </w:rPr>
        <w:t xml:space="preserve"> </w:t>
      </w:r>
      <w:r w:rsidR="00B74AE0" w:rsidRPr="004B014C">
        <w:rPr>
          <w:rFonts w:cstheme="minorHAnsi"/>
          <w:color w:val="202122"/>
          <w:shd w:val="clear" w:color="auto" w:fill="FFFFFF"/>
          <w:lang w:val="en-US"/>
        </w:rPr>
        <w:t>Syria</w:t>
      </w:r>
      <w:r w:rsidR="006163F6" w:rsidRPr="004B014C">
        <w:rPr>
          <w:rFonts w:cstheme="minorHAnsi"/>
          <w:color w:val="202122"/>
          <w:shd w:val="clear" w:color="auto" w:fill="FFFFFF"/>
          <w:lang w:val="en-US"/>
        </w:rPr>
        <w:t xml:space="preserve"> </w:t>
      </w:r>
      <w:r w:rsidR="00D0613F" w:rsidRPr="004B014C">
        <w:rPr>
          <w:rFonts w:cstheme="minorHAnsi"/>
          <w:color w:val="202122"/>
          <w:shd w:val="clear" w:color="auto" w:fill="FFFFFF"/>
          <w:lang w:val="en-US"/>
        </w:rPr>
        <w:t xml:space="preserve">there </w:t>
      </w:r>
      <w:r w:rsidR="006163F6" w:rsidRPr="004B014C">
        <w:rPr>
          <w:rFonts w:cstheme="minorHAnsi"/>
          <w:color w:val="202122"/>
          <w:shd w:val="clear" w:color="auto" w:fill="FFFFFF"/>
          <w:lang w:val="en-US"/>
        </w:rPr>
        <w:t xml:space="preserve">being the worst-affected </w:t>
      </w:r>
      <w:r w:rsidR="00294A6B" w:rsidRPr="004B014C">
        <w:rPr>
          <w:rFonts w:cstheme="minorHAnsi"/>
          <w:color w:val="202122"/>
          <w:shd w:val="clear" w:color="auto" w:fill="FFFFFF"/>
          <w:lang w:val="en-US"/>
        </w:rPr>
        <w:t>country</w:t>
      </w:r>
      <w:r w:rsidR="00411F92" w:rsidRPr="004B014C">
        <w:rPr>
          <w:rFonts w:cstheme="minorHAnsi"/>
          <w:color w:val="202122"/>
          <w:shd w:val="clear" w:color="auto" w:fill="FFFFFF"/>
          <w:lang w:val="en-US"/>
        </w:rPr>
        <w:t>,</w:t>
      </w:r>
      <w:r w:rsidR="006163F6" w:rsidRPr="004B014C">
        <w:rPr>
          <w:rFonts w:cstheme="minorHAnsi"/>
          <w:color w:val="202122"/>
          <w:shd w:val="clear" w:color="auto" w:fill="FFFFFF"/>
          <w:lang w:val="en-US"/>
        </w:rPr>
        <w:t xml:space="preserve"> was felt as far as</w:t>
      </w:r>
      <w:r w:rsidR="00B74AE0" w:rsidRPr="004B014C">
        <w:rPr>
          <w:rFonts w:cstheme="minorHAnsi"/>
          <w:color w:val="202122"/>
          <w:shd w:val="clear" w:color="auto" w:fill="FFFFFF"/>
          <w:lang w:val="en-US"/>
        </w:rPr>
        <w:t xml:space="preserve"> Israel and Egypt</w:t>
      </w:r>
      <w:r w:rsidR="006163F6" w:rsidRPr="004B014C">
        <w:rPr>
          <w:rFonts w:cstheme="minorHAnsi"/>
          <w:color w:val="202122"/>
          <w:shd w:val="clear" w:color="auto" w:fill="FFFFFF"/>
          <w:lang w:val="en-US"/>
        </w:rPr>
        <w:t>,</w:t>
      </w:r>
      <w:r w:rsidR="003E25BD" w:rsidRPr="004B014C">
        <w:rPr>
          <w:rFonts w:cstheme="minorHAnsi"/>
          <w:color w:val="202122"/>
          <w:shd w:val="clear" w:color="auto" w:fill="FFFFFF"/>
          <w:lang w:val="en-US"/>
        </w:rPr>
        <w:t xml:space="preserve"> </w:t>
      </w:r>
      <w:r w:rsidR="00C81011" w:rsidRPr="004B014C">
        <w:rPr>
          <w:rFonts w:cstheme="minorHAnsi"/>
          <w:color w:val="202122"/>
          <w:shd w:val="clear" w:color="auto" w:fill="FFFFFF"/>
          <w:lang w:val="en-US"/>
        </w:rPr>
        <w:t xml:space="preserve">shaking </w:t>
      </w:r>
      <w:r w:rsidR="003E25BD" w:rsidRPr="004B014C">
        <w:rPr>
          <w:rFonts w:cstheme="minorHAnsi"/>
          <w:color w:val="202122"/>
          <w:shd w:val="clear" w:color="auto" w:fill="FFFFFF"/>
          <w:lang w:val="en-US"/>
        </w:rPr>
        <w:t>as wide a</w:t>
      </w:r>
      <w:r w:rsidR="00C81011" w:rsidRPr="004B014C">
        <w:rPr>
          <w:rFonts w:cstheme="minorHAnsi"/>
          <w:color w:val="202122"/>
          <w:shd w:val="clear" w:color="auto" w:fill="FFFFFF"/>
          <w:lang w:val="en-US"/>
        </w:rPr>
        <w:t>n area</w:t>
      </w:r>
      <w:r w:rsidR="003E25BD" w:rsidRPr="004B014C">
        <w:rPr>
          <w:rFonts w:cstheme="minorHAnsi"/>
          <w:color w:val="202122"/>
          <w:shd w:val="clear" w:color="auto" w:fill="FFFFFF"/>
          <w:lang w:val="en-US"/>
        </w:rPr>
        <w:t xml:space="preserve"> </w:t>
      </w:r>
      <w:r w:rsidR="00C81011" w:rsidRPr="004B014C">
        <w:rPr>
          <w:rFonts w:cstheme="minorHAnsi"/>
          <w:color w:val="202122"/>
          <w:shd w:val="clear" w:color="auto" w:fill="FFFFFF"/>
          <w:lang w:val="en-US"/>
        </w:rPr>
        <w:t xml:space="preserve">as </w:t>
      </w:r>
      <w:r w:rsidR="003E25BD" w:rsidRPr="004B014C">
        <w:rPr>
          <w:rFonts w:cstheme="minorHAnsi"/>
          <w:color w:val="202122"/>
          <w:shd w:val="clear" w:color="auto" w:fill="FFFFFF"/>
          <w:lang w:val="en-US"/>
        </w:rPr>
        <w:t>1000 square meter</w:t>
      </w:r>
      <w:r w:rsidR="00C81011" w:rsidRPr="004B014C">
        <w:rPr>
          <w:rFonts w:cstheme="minorHAnsi"/>
          <w:color w:val="202122"/>
          <w:shd w:val="clear" w:color="auto" w:fill="FFFFFF"/>
          <w:lang w:val="en-US"/>
        </w:rPr>
        <w:t>s</w:t>
      </w:r>
      <w:r w:rsidR="00A91690" w:rsidRPr="004B014C">
        <w:rPr>
          <w:rFonts w:cstheme="minorHAnsi"/>
          <w:color w:val="202122"/>
          <w:shd w:val="clear" w:color="auto" w:fill="FFFFFF"/>
          <w:lang w:val="en-US"/>
        </w:rPr>
        <w:t xml:space="preserve"> </w:t>
      </w:r>
      <w:r w:rsidR="001A746A" w:rsidRPr="004B014C">
        <w:rPr>
          <w:rFonts w:cstheme="minorHAnsi"/>
          <w:color w:val="202122"/>
          <w:shd w:val="clear" w:color="auto" w:fill="FFFFFF"/>
          <w:lang w:val="en-US"/>
        </w:rPr>
        <w:t>with</w:t>
      </w:r>
      <w:r w:rsidR="00A91690" w:rsidRPr="004B014C">
        <w:rPr>
          <w:rFonts w:cstheme="minorHAnsi"/>
          <w:color w:val="202122"/>
          <w:shd w:val="clear" w:color="auto" w:fill="FFFFFF"/>
          <w:lang w:val="en-US"/>
        </w:rPr>
        <w:t xml:space="preserve"> </w:t>
      </w:r>
      <w:r w:rsidR="00E66885" w:rsidRPr="004B014C">
        <w:rPr>
          <w:rFonts w:cstheme="minorHAnsi"/>
          <w:color w:val="202122"/>
          <w:shd w:val="clear" w:color="auto" w:fill="FFFFFF"/>
          <w:lang w:val="en-US"/>
        </w:rPr>
        <w:t xml:space="preserve">tens of thousands of </w:t>
      </w:r>
      <w:r w:rsidR="00A91690" w:rsidRPr="004B014C">
        <w:rPr>
          <w:rFonts w:cstheme="minorHAnsi"/>
          <w:color w:val="202122"/>
          <w:shd w:val="clear" w:color="auto" w:fill="FFFFFF"/>
          <w:lang w:val="en-US"/>
        </w:rPr>
        <w:t xml:space="preserve">casualties </w:t>
      </w:r>
      <w:r w:rsidR="00FB01BC" w:rsidRPr="004B014C">
        <w:rPr>
          <w:rFonts w:cstheme="minorHAnsi"/>
          <w:color w:val="202122"/>
          <w:shd w:val="clear" w:color="auto" w:fill="FFFFFF"/>
          <w:lang w:val="en-US"/>
        </w:rPr>
        <w:t>&amp;</w:t>
      </w:r>
      <w:r w:rsidR="00A91690" w:rsidRPr="004B014C">
        <w:rPr>
          <w:rFonts w:cstheme="minorHAnsi"/>
          <w:color w:val="202122"/>
          <w:shd w:val="clear" w:color="auto" w:fill="FFFFFF"/>
          <w:lang w:val="en-US"/>
        </w:rPr>
        <w:t xml:space="preserve"> </w:t>
      </w:r>
      <w:r w:rsidR="00411F92" w:rsidRPr="004B014C">
        <w:rPr>
          <w:rFonts w:cstheme="minorHAnsi"/>
          <w:color w:val="202122"/>
          <w:shd w:val="clear" w:color="auto" w:fill="FFFFFF"/>
          <w:lang w:val="en-US"/>
        </w:rPr>
        <w:t xml:space="preserve">high </w:t>
      </w:r>
      <w:r w:rsidR="00634AE5" w:rsidRPr="004B014C">
        <w:rPr>
          <w:rFonts w:cstheme="minorHAnsi"/>
          <w:color w:val="202122"/>
          <w:shd w:val="clear" w:color="auto" w:fill="FFFFFF"/>
          <w:lang w:val="en-US"/>
        </w:rPr>
        <w:t xml:space="preserve">material </w:t>
      </w:r>
      <w:r w:rsidR="00437ADF" w:rsidRPr="004B014C">
        <w:rPr>
          <w:rFonts w:cstheme="minorHAnsi"/>
          <w:color w:val="202122"/>
          <w:shd w:val="clear" w:color="auto" w:fill="FFFFFF"/>
          <w:lang w:val="en-US"/>
        </w:rPr>
        <w:t>damages</w:t>
      </w:r>
      <w:r w:rsidR="00634AE5" w:rsidRPr="004B014C">
        <w:rPr>
          <w:rFonts w:cstheme="minorHAnsi"/>
          <w:color w:val="202122"/>
          <w:shd w:val="clear" w:color="auto" w:fill="FFFFFF"/>
          <w:lang w:val="en-US"/>
        </w:rPr>
        <w:t xml:space="preserve"> in </w:t>
      </w:r>
      <w:r w:rsidR="0075137B" w:rsidRPr="004B014C">
        <w:rPr>
          <w:rFonts w:cstheme="minorHAnsi"/>
          <w:color w:val="202122"/>
          <w:shd w:val="clear" w:color="auto" w:fill="FFFFFF"/>
          <w:lang w:val="en-US"/>
        </w:rPr>
        <w:t>nearly one</w:t>
      </w:r>
      <w:r w:rsidR="00A93441" w:rsidRPr="004B014C">
        <w:rPr>
          <w:rFonts w:cstheme="minorHAnsi"/>
          <w:color w:val="202122"/>
          <w:shd w:val="clear" w:color="auto" w:fill="FFFFFF"/>
          <w:lang w:val="en-US"/>
        </w:rPr>
        <w:t>-</w:t>
      </w:r>
      <w:r w:rsidR="0075137B" w:rsidRPr="004B014C">
        <w:rPr>
          <w:rFonts w:cstheme="minorHAnsi"/>
          <w:color w:val="202122"/>
          <w:shd w:val="clear" w:color="auto" w:fill="FFFFFF"/>
          <w:lang w:val="en-US"/>
        </w:rPr>
        <w:t>third of the</w:t>
      </w:r>
      <w:r w:rsidR="00EF2021" w:rsidRPr="004B014C">
        <w:rPr>
          <w:rFonts w:cstheme="minorHAnsi"/>
          <w:color w:val="202122"/>
          <w:shd w:val="clear" w:color="auto" w:fill="FFFFFF"/>
          <w:lang w:val="en-US"/>
        </w:rPr>
        <w:t xml:space="preserve"> territorial</w:t>
      </w:r>
      <w:r w:rsidR="0075137B" w:rsidRPr="004B014C">
        <w:rPr>
          <w:rFonts w:cstheme="minorHAnsi"/>
          <w:color w:val="202122"/>
          <w:shd w:val="clear" w:color="auto" w:fill="FFFFFF"/>
          <w:lang w:val="en-US"/>
        </w:rPr>
        <w:t xml:space="preserve"> </w:t>
      </w:r>
      <w:r w:rsidR="007F0457" w:rsidRPr="004B014C">
        <w:rPr>
          <w:rFonts w:cstheme="minorHAnsi"/>
          <w:color w:val="202122"/>
          <w:shd w:val="clear" w:color="auto" w:fill="FFFFFF"/>
          <w:lang w:val="en-US"/>
        </w:rPr>
        <w:t>expanse of</w:t>
      </w:r>
      <w:r w:rsidR="0075137B" w:rsidRPr="004B014C">
        <w:rPr>
          <w:rFonts w:cstheme="minorHAnsi"/>
          <w:color w:val="202122"/>
          <w:shd w:val="clear" w:color="auto" w:fill="FFFFFF"/>
          <w:lang w:val="en-US"/>
        </w:rPr>
        <w:t xml:space="preserve"> </w:t>
      </w:r>
      <w:proofErr w:type="spellStart"/>
      <w:r w:rsidR="00E43CD7" w:rsidRPr="004B014C">
        <w:rPr>
          <w:rFonts w:cstheme="minorHAnsi"/>
          <w:color w:val="202122"/>
          <w:shd w:val="clear" w:color="auto" w:fill="FFFFFF"/>
          <w:lang w:val="en-US"/>
        </w:rPr>
        <w:t>Türkiye</w:t>
      </w:r>
      <w:proofErr w:type="spellEnd"/>
      <w:r w:rsidR="007F0457" w:rsidRPr="004B014C">
        <w:rPr>
          <w:rFonts w:cstheme="minorHAnsi"/>
          <w:color w:val="202122"/>
          <w:shd w:val="clear" w:color="auto" w:fill="FFFFFF"/>
          <w:lang w:val="en-US"/>
        </w:rPr>
        <w:t>.</w:t>
      </w:r>
      <w:r w:rsidR="00E43CD7" w:rsidRPr="004B014C">
        <w:rPr>
          <w:rFonts w:cstheme="minorHAnsi"/>
          <w:color w:val="202122"/>
          <w:shd w:val="clear" w:color="auto" w:fill="FFFFFF"/>
          <w:lang w:val="en-US"/>
        </w:rPr>
        <w:t xml:space="preserve"> </w:t>
      </w:r>
      <w:r w:rsidR="00C81011" w:rsidRPr="004B014C">
        <w:rPr>
          <w:rFonts w:cstheme="minorHAnsi"/>
          <w:color w:val="202122"/>
          <w:shd w:val="clear" w:color="auto" w:fill="FFFFFF"/>
          <w:lang w:val="en-US"/>
        </w:rPr>
        <w:t xml:space="preserve"> </w:t>
      </w:r>
      <w:r w:rsidR="003E25BD" w:rsidRPr="004B014C">
        <w:rPr>
          <w:rFonts w:cstheme="minorHAnsi"/>
          <w:color w:val="202122"/>
          <w:shd w:val="clear" w:color="auto" w:fill="FFFFFF"/>
          <w:lang w:val="en-US"/>
        </w:rPr>
        <w:t xml:space="preserve"> </w:t>
      </w:r>
    </w:p>
    <w:p w:rsidR="001E4E31" w:rsidRPr="00457659" w:rsidRDefault="003F0E3C" w:rsidP="00747F76">
      <w:pPr>
        <w:jc w:val="both"/>
        <w:rPr>
          <w:rFonts w:eastAsia="Times New Roman" w:cstheme="minorHAnsi"/>
          <w:bCs/>
          <w:lang w:eastAsia="tr-TR"/>
        </w:rPr>
      </w:pPr>
      <w:r w:rsidRPr="004B014C">
        <w:rPr>
          <w:rFonts w:eastAsia="Times New Roman" w:cstheme="minorHAnsi"/>
          <w:bCs/>
          <w:lang w:val="en-US" w:eastAsia="tr-TR"/>
        </w:rPr>
        <w:t>The</w:t>
      </w:r>
      <w:r w:rsidR="000E3FF3" w:rsidRPr="004B014C">
        <w:rPr>
          <w:rFonts w:eastAsia="Times New Roman" w:cstheme="minorHAnsi"/>
          <w:bCs/>
          <w:lang w:val="en-US" w:eastAsia="tr-TR"/>
        </w:rPr>
        <w:t xml:space="preserve"> main</w:t>
      </w:r>
      <w:r w:rsidRPr="004B014C">
        <w:rPr>
          <w:rFonts w:eastAsia="Times New Roman" w:cstheme="minorHAnsi"/>
          <w:bCs/>
          <w:lang w:val="en-US" w:eastAsia="tr-TR"/>
        </w:rPr>
        <w:t xml:space="preserve"> 7.7-magnitude </w:t>
      </w:r>
      <w:proofErr w:type="spellStart"/>
      <w:r w:rsidRPr="004B014C">
        <w:rPr>
          <w:rFonts w:eastAsia="Times New Roman" w:cstheme="minorHAnsi"/>
          <w:bCs/>
          <w:lang w:val="en-US" w:eastAsia="tr-TR"/>
        </w:rPr>
        <w:t>Kahramanmaraş</w:t>
      </w:r>
      <w:proofErr w:type="spellEnd"/>
      <w:r w:rsidRPr="004B014C">
        <w:rPr>
          <w:rFonts w:eastAsia="Times New Roman" w:cstheme="minorHAnsi"/>
          <w:bCs/>
          <w:lang w:val="en-US" w:eastAsia="tr-TR"/>
        </w:rPr>
        <w:t xml:space="preserve"> quake, </w:t>
      </w:r>
      <w:r w:rsidR="00EC1795" w:rsidRPr="004B014C">
        <w:rPr>
          <w:rFonts w:eastAsia="Times New Roman" w:cstheme="minorHAnsi"/>
          <w:bCs/>
          <w:lang w:val="en-US" w:eastAsia="tr-TR"/>
        </w:rPr>
        <w:t>described</w:t>
      </w:r>
      <w:r w:rsidR="009A6B82" w:rsidRPr="004B014C">
        <w:rPr>
          <w:rFonts w:eastAsia="Times New Roman" w:cstheme="minorHAnsi"/>
          <w:bCs/>
          <w:lang w:val="en-US" w:eastAsia="tr-TR"/>
        </w:rPr>
        <w:t xml:space="preserve"> as</w:t>
      </w:r>
      <w:r w:rsidRPr="004B014C">
        <w:rPr>
          <w:rFonts w:eastAsia="Times New Roman" w:cstheme="minorHAnsi"/>
          <w:bCs/>
          <w:lang w:val="en-US" w:eastAsia="tr-TR"/>
        </w:rPr>
        <w:t xml:space="preserve"> </w:t>
      </w:r>
      <w:r w:rsidR="00D2063D" w:rsidRPr="004B014C">
        <w:rPr>
          <w:rFonts w:eastAsia="Times New Roman" w:cstheme="minorHAnsi"/>
          <w:bCs/>
          <w:lang w:val="en-US" w:eastAsia="tr-TR"/>
        </w:rPr>
        <w:t xml:space="preserve">a </w:t>
      </w:r>
      <w:r w:rsidR="001974E2" w:rsidRPr="009469AC">
        <w:rPr>
          <w:rFonts w:eastAsia="Times New Roman" w:cstheme="minorHAnsi"/>
          <w:bCs/>
          <w:lang w:val="en-US" w:eastAsia="tr-TR"/>
        </w:rPr>
        <w:t>"Totally Annihilating"</w:t>
      </w:r>
      <w:r w:rsidR="001974E2">
        <w:rPr>
          <w:rFonts w:eastAsia="Times New Roman" w:cstheme="minorHAnsi"/>
          <w:bCs/>
          <w:lang w:val="en-US" w:eastAsia="tr-TR"/>
        </w:rPr>
        <w:t xml:space="preserve"> </w:t>
      </w:r>
      <w:r w:rsidR="00D2063D" w:rsidRPr="004B014C">
        <w:rPr>
          <w:rFonts w:eastAsia="Times New Roman" w:cstheme="minorHAnsi"/>
          <w:bCs/>
          <w:lang w:val="en-US" w:eastAsia="tr-TR"/>
        </w:rPr>
        <w:t>tremor</w:t>
      </w:r>
      <w:r w:rsidRPr="009469AC">
        <w:rPr>
          <w:rFonts w:eastAsia="Times New Roman" w:cstheme="minorHAnsi"/>
          <w:bCs/>
          <w:lang w:val="en-US" w:eastAsia="tr-TR"/>
        </w:rPr>
        <w:t xml:space="preserve">, affected </w:t>
      </w:r>
      <w:r w:rsidR="00357FF9" w:rsidRPr="009469AC">
        <w:rPr>
          <w:rFonts w:eastAsia="Times New Roman" w:cstheme="minorHAnsi"/>
          <w:bCs/>
          <w:lang w:val="en-US" w:eastAsia="tr-TR"/>
        </w:rPr>
        <w:t xml:space="preserve">also </w:t>
      </w:r>
      <w:r w:rsidRPr="009469AC">
        <w:rPr>
          <w:rFonts w:eastAsia="Times New Roman" w:cstheme="minorHAnsi"/>
          <w:bCs/>
          <w:lang w:val="en-US" w:eastAsia="tr-TR"/>
        </w:rPr>
        <w:t xml:space="preserve">the surrounding provinces </w:t>
      </w:r>
      <w:r w:rsidR="0063075B" w:rsidRPr="009469AC">
        <w:rPr>
          <w:rFonts w:eastAsia="Times New Roman" w:cstheme="minorHAnsi"/>
          <w:bCs/>
          <w:lang w:val="en-US" w:eastAsia="tr-TR"/>
        </w:rPr>
        <w:t>inflicting</w:t>
      </w:r>
      <w:r w:rsidRPr="009469AC">
        <w:rPr>
          <w:rFonts w:eastAsia="Times New Roman" w:cstheme="minorHAnsi"/>
          <w:bCs/>
          <w:lang w:val="en-US" w:eastAsia="tr-TR"/>
        </w:rPr>
        <w:t xml:space="preserve"> </w:t>
      </w:r>
      <w:r w:rsidR="0097183D" w:rsidRPr="009469AC">
        <w:rPr>
          <w:rFonts w:eastAsia="Times New Roman" w:cstheme="minorHAnsi"/>
          <w:bCs/>
          <w:lang w:val="en-US" w:eastAsia="tr-TR"/>
        </w:rPr>
        <w:t>a large-scale</w:t>
      </w:r>
      <w:r w:rsidRPr="009469AC">
        <w:rPr>
          <w:rFonts w:eastAsia="Times New Roman" w:cstheme="minorHAnsi"/>
          <w:bCs/>
          <w:lang w:val="en-US" w:eastAsia="tr-TR"/>
        </w:rPr>
        <w:t xml:space="preserve"> loss of life </w:t>
      </w:r>
      <w:r w:rsidR="000301BF" w:rsidRPr="009469AC">
        <w:rPr>
          <w:rFonts w:eastAsia="Times New Roman" w:cstheme="minorHAnsi"/>
          <w:bCs/>
          <w:lang w:val="en-US" w:eastAsia="tr-TR"/>
        </w:rPr>
        <w:t>&amp;</w:t>
      </w:r>
      <w:r w:rsidR="00B35D20" w:rsidRPr="009469AC">
        <w:rPr>
          <w:rFonts w:eastAsia="Times New Roman" w:cstheme="minorHAnsi"/>
          <w:bCs/>
          <w:lang w:val="en-US" w:eastAsia="tr-TR"/>
        </w:rPr>
        <w:t xml:space="preserve"> </w:t>
      </w:r>
      <w:r w:rsidR="008E499B" w:rsidRPr="009469AC">
        <w:rPr>
          <w:rFonts w:eastAsia="Times New Roman" w:cstheme="minorHAnsi"/>
          <w:bCs/>
          <w:lang w:val="en-US" w:eastAsia="tr-TR"/>
        </w:rPr>
        <w:t>physical d</w:t>
      </w:r>
      <w:r w:rsidR="002C0C28" w:rsidRPr="009469AC">
        <w:rPr>
          <w:rFonts w:eastAsia="Times New Roman" w:cstheme="minorHAnsi"/>
          <w:bCs/>
          <w:lang w:val="en-US" w:eastAsia="tr-TR"/>
        </w:rPr>
        <w:t>amage</w:t>
      </w:r>
      <w:r w:rsidRPr="009469AC">
        <w:rPr>
          <w:rFonts w:eastAsia="Times New Roman" w:cstheme="minorHAnsi"/>
          <w:bCs/>
          <w:lang w:val="en-US" w:eastAsia="tr-TR"/>
        </w:rPr>
        <w:t xml:space="preserve"> in 10 provinces </w:t>
      </w:r>
      <w:r w:rsidR="00123AC7" w:rsidRPr="009469AC">
        <w:rPr>
          <w:rFonts w:eastAsia="Times New Roman" w:cstheme="minorHAnsi"/>
          <w:bCs/>
          <w:lang w:val="en-US" w:eastAsia="tr-TR"/>
        </w:rPr>
        <w:t xml:space="preserve">in the region </w:t>
      </w:r>
      <w:r w:rsidR="00B35D20" w:rsidRPr="009469AC">
        <w:rPr>
          <w:rFonts w:eastAsia="Times New Roman" w:cstheme="minorHAnsi"/>
          <w:bCs/>
          <w:lang w:val="en-US" w:eastAsia="tr-TR"/>
        </w:rPr>
        <w:t>aligned on</w:t>
      </w:r>
      <w:r w:rsidRPr="009469AC">
        <w:rPr>
          <w:rFonts w:eastAsia="Times New Roman" w:cstheme="minorHAnsi"/>
          <w:bCs/>
          <w:lang w:val="en-US" w:eastAsia="tr-TR"/>
        </w:rPr>
        <w:t xml:space="preserve"> the same earthquake line. The population of the region, which tries to survive under intense winter conditions, cold rain and snowfall, exceeds 13 million. </w:t>
      </w:r>
      <w:r w:rsidR="00D7525E" w:rsidRPr="009469AC">
        <w:rPr>
          <w:rFonts w:eastAsia="Times New Roman" w:cstheme="minorHAnsi"/>
          <w:bCs/>
          <w:lang w:val="en-US" w:eastAsia="tr-TR"/>
        </w:rPr>
        <w:t>The earthquake also had devastating consequences on the justice system in the region affected.</w:t>
      </w:r>
      <w:r w:rsidRPr="009469AC">
        <w:rPr>
          <w:rFonts w:eastAsia="Times New Roman" w:cstheme="minorHAnsi"/>
          <w:bCs/>
          <w:lang w:val="en-US" w:eastAsia="tr-TR"/>
        </w:rPr>
        <w:t xml:space="preserve"> </w:t>
      </w:r>
      <w:r w:rsidR="00D47AE9" w:rsidRPr="009469AC">
        <w:rPr>
          <w:rFonts w:eastAsia="Times New Roman" w:cstheme="minorHAnsi"/>
          <w:bCs/>
          <w:lang w:val="en-US" w:eastAsia="tr-TR"/>
        </w:rPr>
        <w:t>In</w:t>
      </w:r>
      <w:r w:rsidR="00D47AE9" w:rsidRPr="00B30D79">
        <w:rPr>
          <w:rFonts w:eastAsia="Times New Roman" w:cstheme="minorHAnsi"/>
          <w:bCs/>
          <w:lang w:val="en-US" w:eastAsia="tr-TR"/>
        </w:rPr>
        <w:t xml:space="preserve"> </w:t>
      </w:r>
      <w:r w:rsidR="00D47AE9">
        <w:rPr>
          <w:rFonts w:eastAsia="Times New Roman" w:cstheme="minorHAnsi"/>
          <w:bCs/>
          <w:lang w:val="en-US" w:eastAsia="tr-TR"/>
        </w:rPr>
        <w:t xml:space="preserve">the </w:t>
      </w:r>
      <w:r w:rsidR="00D47AE9" w:rsidRPr="00B30D79">
        <w:rPr>
          <w:rFonts w:eastAsia="Times New Roman" w:cstheme="minorHAnsi"/>
          <w:bCs/>
          <w:lang w:val="en-US" w:eastAsia="tr-TR"/>
        </w:rPr>
        <w:t>10 provinces located in the earthquake zone</w:t>
      </w:r>
      <w:r w:rsidR="009F466E">
        <w:rPr>
          <w:rFonts w:eastAsia="Times New Roman" w:cstheme="minorHAnsi"/>
          <w:bCs/>
          <w:lang w:val="en-US" w:eastAsia="tr-TR"/>
        </w:rPr>
        <w:t>,</w:t>
      </w:r>
      <w:r w:rsidR="00D47AE9" w:rsidRPr="00B30D79">
        <w:rPr>
          <w:rFonts w:eastAsia="Times New Roman" w:cstheme="minorHAnsi"/>
          <w:bCs/>
          <w:lang w:val="en-US" w:eastAsia="tr-TR"/>
        </w:rPr>
        <w:t xml:space="preserve"> </w:t>
      </w:r>
      <w:r w:rsidRPr="00B30D79">
        <w:rPr>
          <w:rFonts w:eastAsia="Times New Roman" w:cstheme="minorHAnsi"/>
          <w:bCs/>
          <w:lang w:val="en-US" w:eastAsia="tr-TR"/>
        </w:rPr>
        <w:t>a total of 16,920 lawyers</w:t>
      </w:r>
      <w:r w:rsidR="009852E8">
        <w:rPr>
          <w:rFonts w:eastAsia="Times New Roman" w:cstheme="minorHAnsi"/>
          <w:bCs/>
          <w:lang w:val="en-US" w:eastAsia="tr-TR"/>
        </w:rPr>
        <w:t>, as they continued their lives</w:t>
      </w:r>
      <w:r w:rsidR="001069F8">
        <w:rPr>
          <w:rFonts w:eastAsia="Times New Roman" w:cstheme="minorHAnsi"/>
          <w:bCs/>
          <w:lang w:val="en-US" w:eastAsia="tr-TR"/>
        </w:rPr>
        <w:t>,</w:t>
      </w:r>
      <w:r w:rsidR="009852E8">
        <w:rPr>
          <w:rFonts w:eastAsia="Times New Roman" w:cstheme="minorHAnsi"/>
          <w:bCs/>
          <w:lang w:val="en-US" w:eastAsia="tr-TR"/>
        </w:rPr>
        <w:t xml:space="preserve"> </w:t>
      </w:r>
      <w:r w:rsidR="001069F8">
        <w:rPr>
          <w:rFonts w:eastAsia="Times New Roman" w:cstheme="minorHAnsi"/>
          <w:bCs/>
          <w:lang w:val="en-US" w:eastAsia="tr-TR"/>
        </w:rPr>
        <w:t>were also registered</w:t>
      </w:r>
      <w:r w:rsidRPr="00B30D79">
        <w:rPr>
          <w:rFonts w:eastAsia="Times New Roman" w:cstheme="minorHAnsi"/>
          <w:bCs/>
          <w:lang w:val="en-US" w:eastAsia="tr-TR"/>
        </w:rPr>
        <w:t xml:space="preserve"> to our bar associations</w:t>
      </w:r>
      <w:r w:rsidR="009852E8">
        <w:rPr>
          <w:rFonts w:eastAsia="Times New Roman" w:cstheme="minorHAnsi"/>
          <w:bCs/>
          <w:lang w:val="en-US" w:eastAsia="tr-TR"/>
        </w:rPr>
        <w:t xml:space="preserve"> there</w:t>
      </w:r>
      <w:r w:rsidR="001069F8">
        <w:rPr>
          <w:rFonts w:eastAsia="Times New Roman" w:cstheme="minorHAnsi"/>
          <w:bCs/>
          <w:lang w:val="en-US" w:eastAsia="tr-TR"/>
        </w:rPr>
        <w:t xml:space="preserve">; </w:t>
      </w:r>
      <w:r w:rsidR="009852E8">
        <w:rPr>
          <w:rFonts w:eastAsia="Times New Roman" w:cstheme="minorHAnsi"/>
          <w:bCs/>
          <w:lang w:val="en-US" w:eastAsia="tr-TR"/>
        </w:rPr>
        <w:t>therefore</w:t>
      </w:r>
      <w:r w:rsidR="001069F8">
        <w:rPr>
          <w:rFonts w:eastAsia="Times New Roman" w:cstheme="minorHAnsi"/>
          <w:bCs/>
          <w:lang w:val="en-US" w:eastAsia="tr-TR"/>
        </w:rPr>
        <w:t>, they</w:t>
      </w:r>
      <w:r w:rsidR="009852E8">
        <w:rPr>
          <w:rFonts w:eastAsia="Times New Roman" w:cstheme="minorHAnsi"/>
          <w:bCs/>
          <w:lang w:val="en-US" w:eastAsia="tr-TR"/>
        </w:rPr>
        <w:t xml:space="preserve"> were </w:t>
      </w:r>
      <w:r w:rsidRPr="00B30D79">
        <w:rPr>
          <w:rFonts w:eastAsia="Times New Roman" w:cstheme="minorHAnsi"/>
          <w:bCs/>
          <w:lang w:val="en-US" w:eastAsia="tr-TR"/>
        </w:rPr>
        <w:t xml:space="preserve">directly affected by the </w:t>
      </w:r>
      <w:r w:rsidR="00806B9A">
        <w:rPr>
          <w:rFonts w:eastAsia="Times New Roman" w:cstheme="minorHAnsi"/>
          <w:bCs/>
          <w:lang w:val="en-US" w:eastAsia="tr-TR"/>
        </w:rPr>
        <w:t>outcomes</w:t>
      </w:r>
      <w:r w:rsidRPr="00B30D79">
        <w:rPr>
          <w:rFonts w:eastAsia="Times New Roman" w:cstheme="minorHAnsi"/>
          <w:bCs/>
          <w:lang w:val="en-US" w:eastAsia="tr-TR"/>
        </w:rPr>
        <w:t xml:space="preserve"> of the earthquake.</w:t>
      </w:r>
      <w:r w:rsidR="00C840B9">
        <w:rPr>
          <w:rFonts w:eastAsia="Times New Roman" w:cstheme="minorHAnsi"/>
          <w:bCs/>
          <w:lang w:val="en-US" w:eastAsia="tr-TR"/>
        </w:rPr>
        <w:t xml:space="preserve"> </w:t>
      </w:r>
    </w:p>
    <w:p w:rsidR="004836E7" w:rsidRPr="00665D73" w:rsidRDefault="00F71550" w:rsidP="00F71550">
      <w:pPr>
        <w:jc w:val="both"/>
        <w:rPr>
          <w:rFonts w:cstheme="minorHAnsi"/>
          <w:shd w:val="clear" w:color="auto" w:fill="FFFFFF"/>
          <w:lang w:val="en-US"/>
        </w:rPr>
      </w:pPr>
      <w:r w:rsidRPr="00665D73">
        <w:rPr>
          <w:rFonts w:cstheme="minorHAnsi"/>
          <w:shd w:val="clear" w:color="auto" w:fill="FFFFFF"/>
          <w:lang w:val="en-US"/>
        </w:rPr>
        <w:t>The number of lawyers registered to the bar associations in the provinces affected by the earthquake is as follows;</w:t>
      </w:r>
    </w:p>
    <w:tbl>
      <w:tblPr>
        <w:tblW w:w="62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3"/>
        <w:gridCol w:w="1559"/>
      </w:tblGrid>
      <w:tr w:rsidR="00C86372" w:rsidRPr="00665D73" w:rsidTr="00C86372">
        <w:trPr>
          <w:trHeight w:val="261"/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8A3"/>
            <w:vAlign w:val="center"/>
            <w:hideMark/>
          </w:tcPr>
          <w:p w:rsidR="00C86372" w:rsidRPr="00665D73" w:rsidRDefault="00704663" w:rsidP="00892E73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FFFFFF"/>
                <w:lang w:eastAsia="tr-TR"/>
              </w:rPr>
            </w:pPr>
            <w:r w:rsidRPr="00E94C44">
              <w:rPr>
                <w:rFonts w:eastAsia="Times New Roman" w:cstheme="minorHAnsi"/>
                <w:color w:val="FFFFFF" w:themeColor="background1"/>
                <w:lang w:eastAsia="tr-TR"/>
              </w:rPr>
              <w:t>LOCAL BAR ASSOCIATION</w:t>
            </w:r>
            <w:r w:rsidR="00665D73" w:rsidRPr="00E94C44">
              <w:rPr>
                <w:rFonts w:eastAsia="Times New Roman" w:cstheme="minorHAnsi"/>
                <w:color w:val="FFFFFF" w:themeColor="background1"/>
                <w:lang w:eastAsia="tr-TR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8A3"/>
            <w:vAlign w:val="center"/>
            <w:hideMark/>
          </w:tcPr>
          <w:p w:rsidR="00C86372" w:rsidRPr="00665D73" w:rsidRDefault="00704663" w:rsidP="00892E7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lang w:eastAsia="tr-TR"/>
              </w:rPr>
            </w:pPr>
            <w:r w:rsidRPr="00665D73">
              <w:rPr>
                <w:rFonts w:eastAsia="Times New Roman" w:cstheme="minorHAnsi"/>
                <w:bCs/>
                <w:color w:val="FFFFFF"/>
                <w:lang w:eastAsia="tr-TR"/>
              </w:rPr>
              <w:t>TOTAL</w:t>
            </w:r>
          </w:p>
        </w:tc>
      </w:tr>
      <w:tr w:rsidR="00C86372" w:rsidRPr="00665D73" w:rsidTr="00C86372">
        <w:trPr>
          <w:trHeight w:val="261"/>
          <w:jc w:val="center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72" w:rsidRPr="00665D73" w:rsidRDefault="00C86372" w:rsidP="00892E73">
            <w:pPr>
              <w:spacing w:after="0" w:line="240" w:lineRule="auto"/>
              <w:jc w:val="both"/>
              <w:rPr>
                <w:rFonts w:eastAsia="Times New Roman" w:cstheme="minorHAnsi"/>
                <w:color w:val="333333"/>
                <w:lang w:eastAsia="tr-TR"/>
              </w:rPr>
            </w:pPr>
            <w:r w:rsidRPr="00665D73">
              <w:rPr>
                <w:rFonts w:eastAsia="Times New Roman" w:cstheme="minorHAnsi"/>
                <w:color w:val="333333"/>
                <w:lang w:eastAsia="tr-TR"/>
              </w:rPr>
              <w:t xml:space="preserve">ADANA </w:t>
            </w:r>
            <w:r w:rsidR="00704663" w:rsidRPr="00665D73">
              <w:rPr>
                <w:rFonts w:eastAsia="Times New Roman" w:cstheme="minorHAnsi"/>
                <w:color w:val="333333"/>
                <w:lang w:eastAsia="tr-TR"/>
              </w:rPr>
              <w:t>BAR ASSOCIATION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72" w:rsidRPr="00665D73" w:rsidRDefault="00C86372" w:rsidP="00892E73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tr-TR"/>
              </w:rPr>
            </w:pPr>
            <w:r w:rsidRPr="00665D73">
              <w:rPr>
                <w:rFonts w:eastAsia="Times New Roman" w:cstheme="minorHAnsi"/>
                <w:color w:val="333333"/>
                <w:lang w:eastAsia="tr-TR"/>
              </w:rPr>
              <w:t>4.250</w:t>
            </w:r>
          </w:p>
        </w:tc>
      </w:tr>
      <w:tr w:rsidR="00C86372" w:rsidRPr="00665D73" w:rsidTr="00C86372">
        <w:trPr>
          <w:trHeight w:val="261"/>
          <w:jc w:val="center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6372" w:rsidRPr="00665D73" w:rsidRDefault="00C86372" w:rsidP="00892E73">
            <w:pPr>
              <w:spacing w:after="0" w:line="240" w:lineRule="auto"/>
              <w:jc w:val="both"/>
              <w:rPr>
                <w:rFonts w:eastAsia="Times New Roman" w:cstheme="minorHAnsi"/>
                <w:color w:val="333333"/>
                <w:lang w:eastAsia="tr-TR"/>
              </w:rPr>
            </w:pPr>
            <w:r w:rsidRPr="00665D73">
              <w:rPr>
                <w:rFonts w:eastAsia="Times New Roman" w:cstheme="minorHAnsi"/>
                <w:color w:val="333333"/>
                <w:lang w:eastAsia="tr-TR"/>
              </w:rPr>
              <w:t xml:space="preserve">ADIYAMAN </w:t>
            </w:r>
            <w:r w:rsidR="00704663" w:rsidRPr="00665D73">
              <w:rPr>
                <w:rFonts w:eastAsia="Times New Roman" w:cstheme="minorHAnsi"/>
                <w:color w:val="333333"/>
                <w:lang w:eastAsia="tr-TR"/>
              </w:rPr>
              <w:t>BAR ASSOCIATION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6372" w:rsidRPr="00665D73" w:rsidRDefault="00C86372" w:rsidP="00892E73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tr-TR"/>
              </w:rPr>
            </w:pPr>
            <w:r w:rsidRPr="00665D73">
              <w:rPr>
                <w:rFonts w:eastAsia="Times New Roman" w:cstheme="minorHAnsi"/>
                <w:color w:val="333333"/>
                <w:lang w:eastAsia="tr-TR"/>
              </w:rPr>
              <w:t>522</w:t>
            </w:r>
          </w:p>
        </w:tc>
      </w:tr>
      <w:tr w:rsidR="00C86372" w:rsidRPr="00665D73" w:rsidTr="00C86372">
        <w:trPr>
          <w:trHeight w:val="261"/>
          <w:jc w:val="center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72" w:rsidRPr="00665D73" w:rsidRDefault="00C86372" w:rsidP="00892E73">
            <w:pPr>
              <w:spacing w:after="0" w:line="240" w:lineRule="auto"/>
              <w:jc w:val="both"/>
              <w:rPr>
                <w:rFonts w:eastAsia="Times New Roman" w:cstheme="minorHAnsi"/>
                <w:color w:val="333333"/>
                <w:lang w:eastAsia="tr-TR"/>
              </w:rPr>
            </w:pPr>
            <w:r w:rsidRPr="00665D73">
              <w:rPr>
                <w:rFonts w:eastAsia="Times New Roman" w:cstheme="minorHAnsi"/>
                <w:color w:val="333333"/>
                <w:lang w:eastAsia="tr-TR"/>
              </w:rPr>
              <w:t xml:space="preserve">DİYARBAKIR </w:t>
            </w:r>
            <w:r w:rsidR="00704663" w:rsidRPr="00665D73">
              <w:rPr>
                <w:rFonts w:eastAsia="Times New Roman" w:cstheme="minorHAnsi"/>
                <w:color w:val="333333"/>
                <w:lang w:eastAsia="tr-TR"/>
              </w:rPr>
              <w:t>BAR ASSOCIATION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72" w:rsidRPr="00665D73" w:rsidRDefault="00C86372" w:rsidP="00892E73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tr-TR"/>
              </w:rPr>
            </w:pPr>
            <w:r w:rsidRPr="00665D73">
              <w:rPr>
                <w:rFonts w:eastAsia="Times New Roman" w:cstheme="minorHAnsi"/>
                <w:color w:val="333333"/>
                <w:lang w:eastAsia="tr-TR"/>
              </w:rPr>
              <w:t>2.116</w:t>
            </w:r>
          </w:p>
        </w:tc>
      </w:tr>
      <w:tr w:rsidR="00C86372" w:rsidRPr="00665D73" w:rsidTr="00C86372">
        <w:trPr>
          <w:trHeight w:val="261"/>
          <w:jc w:val="center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6372" w:rsidRPr="00665D73" w:rsidRDefault="00C86372" w:rsidP="00892E73">
            <w:pPr>
              <w:spacing w:after="0" w:line="240" w:lineRule="auto"/>
              <w:jc w:val="both"/>
              <w:rPr>
                <w:rFonts w:eastAsia="Times New Roman" w:cstheme="minorHAnsi"/>
                <w:color w:val="333333"/>
                <w:lang w:eastAsia="tr-TR"/>
              </w:rPr>
            </w:pPr>
            <w:r w:rsidRPr="00665D73">
              <w:rPr>
                <w:rFonts w:eastAsia="Times New Roman" w:cstheme="minorHAnsi"/>
                <w:color w:val="333333"/>
                <w:lang w:eastAsia="tr-TR"/>
              </w:rPr>
              <w:t xml:space="preserve">GAZİANTEP </w:t>
            </w:r>
            <w:r w:rsidR="00704663" w:rsidRPr="00665D73">
              <w:rPr>
                <w:rFonts w:eastAsia="Times New Roman" w:cstheme="minorHAnsi"/>
                <w:color w:val="333333"/>
                <w:lang w:eastAsia="tr-TR"/>
              </w:rPr>
              <w:t>BAR ASSOCIATION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6372" w:rsidRPr="00665D73" w:rsidRDefault="00C86372" w:rsidP="00892E73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tr-TR"/>
              </w:rPr>
            </w:pPr>
            <w:r w:rsidRPr="00665D73">
              <w:rPr>
                <w:rFonts w:eastAsia="Times New Roman" w:cstheme="minorHAnsi"/>
                <w:color w:val="333333"/>
                <w:lang w:eastAsia="tr-TR"/>
              </w:rPr>
              <w:t>2.967</w:t>
            </w:r>
          </w:p>
        </w:tc>
      </w:tr>
      <w:tr w:rsidR="00C86372" w:rsidRPr="00665D73" w:rsidTr="00C86372">
        <w:trPr>
          <w:trHeight w:val="261"/>
          <w:jc w:val="center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6372" w:rsidRPr="00665D73" w:rsidRDefault="00C86372" w:rsidP="00892E73">
            <w:pPr>
              <w:spacing w:after="0" w:line="240" w:lineRule="auto"/>
              <w:jc w:val="both"/>
              <w:rPr>
                <w:rFonts w:eastAsia="Times New Roman" w:cstheme="minorHAnsi"/>
                <w:color w:val="333333"/>
                <w:lang w:eastAsia="tr-TR"/>
              </w:rPr>
            </w:pPr>
            <w:r w:rsidRPr="00665D73">
              <w:rPr>
                <w:rFonts w:eastAsia="Times New Roman" w:cstheme="minorHAnsi"/>
                <w:color w:val="333333"/>
                <w:lang w:eastAsia="tr-TR"/>
              </w:rPr>
              <w:t xml:space="preserve">HATAY </w:t>
            </w:r>
            <w:r w:rsidR="00704663" w:rsidRPr="00665D73">
              <w:rPr>
                <w:rFonts w:eastAsia="Times New Roman" w:cstheme="minorHAnsi"/>
                <w:color w:val="333333"/>
                <w:lang w:eastAsia="tr-TR"/>
              </w:rPr>
              <w:t>BAR ASSOCIATION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6372" w:rsidRPr="00665D73" w:rsidRDefault="00C86372" w:rsidP="00892E73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tr-TR"/>
              </w:rPr>
            </w:pPr>
            <w:r w:rsidRPr="00665D73">
              <w:rPr>
                <w:rFonts w:eastAsia="Times New Roman" w:cstheme="minorHAnsi"/>
                <w:color w:val="333333"/>
                <w:lang w:eastAsia="tr-TR"/>
              </w:rPr>
              <w:t>1.905</w:t>
            </w:r>
          </w:p>
        </w:tc>
      </w:tr>
      <w:tr w:rsidR="00C86372" w:rsidRPr="00665D73" w:rsidTr="00C86372">
        <w:trPr>
          <w:trHeight w:val="261"/>
          <w:jc w:val="center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6372" w:rsidRPr="00665D73" w:rsidRDefault="00C86372" w:rsidP="00892E73">
            <w:pPr>
              <w:spacing w:after="0" w:line="240" w:lineRule="auto"/>
              <w:jc w:val="both"/>
              <w:rPr>
                <w:rFonts w:eastAsia="Times New Roman" w:cstheme="minorHAnsi"/>
                <w:color w:val="333333"/>
                <w:lang w:eastAsia="tr-TR"/>
              </w:rPr>
            </w:pPr>
            <w:r w:rsidRPr="00665D73">
              <w:rPr>
                <w:rFonts w:eastAsia="Times New Roman" w:cstheme="minorHAnsi"/>
                <w:color w:val="333333"/>
                <w:lang w:eastAsia="tr-TR"/>
              </w:rPr>
              <w:t xml:space="preserve">KAHRAMANMARAŞ </w:t>
            </w:r>
            <w:r w:rsidR="00704663" w:rsidRPr="00665D73">
              <w:rPr>
                <w:rFonts w:eastAsia="Times New Roman" w:cstheme="minorHAnsi"/>
                <w:color w:val="333333"/>
                <w:lang w:eastAsia="tr-TR"/>
              </w:rPr>
              <w:t>BAR ASSOCIATION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6372" w:rsidRPr="00665D73" w:rsidRDefault="00C86372" w:rsidP="00892E73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tr-TR"/>
              </w:rPr>
            </w:pPr>
            <w:r w:rsidRPr="00665D73">
              <w:rPr>
                <w:rFonts w:eastAsia="Times New Roman" w:cstheme="minorHAnsi"/>
                <w:color w:val="333333"/>
                <w:lang w:eastAsia="tr-TR"/>
              </w:rPr>
              <w:t>1.354</w:t>
            </w:r>
          </w:p>
        </w:tc>
      </w:tr>
      <w:tr w:rsidR="00C86372" w:rsidRPr="00665D73" w:rsidTr="00C86372">
        <w:trPr>
          <w:trHeight w:val="261"/>
          <w:jc w:val="center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72" w:rsidRPr="00665D73" w:rsidRDefault="00C86372" w:rsidP="00892E73">
            <w:pPr>
              <w:spacing w:after="0" w:line="240" w:lineRule="auto"/>
              <w:jc w:val="both"/>
              <w:rPr>
                <w:rFonts w:eastAsia="Times New Roman" w:cstheme="minorHAnsi"/>
                <w:color w:val="333333"/>
                <w:lang w:eastAsia="tr-TR"/>
              </w:rPr>
            </w:pPr>
            <w:r w:rsidRPr="00665D73">
              <w:rPr>
                <w:rFonts w:eastAsia="Times New Roman" w:cstheme="minorHAnsi"/>
                <w:color w:val="333333"/>
                <w:lang w:eastAsia="tr-TR"/>
              </w:rPr>
              <w:t xml:space="preserve">KİLİS </w:t>
            </w:r>
            <w:r w:rsidR="00704663" w:rsidRPr="00665D73">
              <w:rPr>
                <w:rFonts w:eastAsia="Times New Roman" w:cstheme="minorHAnsi"/>
                <w:color w:val="333333"/>
                <w:lang w:eastAsia="tr-TR"/>
              </w:rPr>
              <w:t>BAR ASSOCIATION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72" w:rsidRPr="00665D73" w:rsidRDefault="00C86372" w:rsidP="00892E73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tr-TR"/>
              </w:rPr>
            </w:pPr>
            <w:r w:rsidRPr="00665D73">
              <w:rPr>
                <w:rFonts w:eastAsia="Times New Roman" w:cstheme="minorHAnsi"/>
                <w:color w:val="333333"/>
                <w:lang w:eastAsia="tr-TR"/>
              </w:rPr>
              <w:t>147</w:t>
            </w:r>
          </w:p>
        </w:tc>
      </w:tr>
      <w:tr w:rsidR="00C86372" w:rsidRPr="00665D73" w:rsidTr="00C86372">
        <w:trPr>
          <w:trHeight w:val="261"/>
          <w:jc w:val="center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72" w:rsidRPr="00665D73" w:rsidRDefault="00C86372" w:rsidP="00892E73">
            <w:pPr>
              <w:spacing w:after="0" w:line="240" w:lineRule="auto"/>
              <w:jc w:val="both"/>
              <w:rPr>
                <w:rFonts w:eastAsia="Times New Roman" w:cstheme="minorHAnsi"/>
                <w:color w:val="333333"/>
                <w:lang w:eastAsia="tr-TR"/>
              </w:rPr>
            </w:pPr>
            <w:r w:rsidRPr="00665D73">
              <w:rPr>
                <w:rFonts w:eastAsia="Times New Roman" w:cstheme="minorHAnsi"/>
                <w:color w:val="333333"/>
                <w:lang w:eastAsia="tr-TR"/>
              </w:rPr>
              <w:t xml:space="preserve">MALATYA </w:t>
            </w:r>
            <w:r w:rsidR="00704663" w:rsidRPr="00665D73">
              <w:rPr>
                <w:rFonts w:eastAsia="Times New Roman" w:cstheme="minorHAnsi"/>
                <w:color w:val="333333"/>
                <w:lang w:eastAsia="tr-TR"/>
              </w:rPr>
              <w:t>BAR ASSOCIATION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72" w:rsidRPr="00665D73" w:rsidRDefault="00C86372" w:rsidP="00892E73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tr-TR"/>
              </w:rPr>
            </w:pPr>
            <w:r w:rsidRPr="00665D73">
              <w:rPr>
                <w:rFonts w:eastAsia="Times New Roman" w:cstheme="minorHAnsi"/>
                <w:color w:val="333333"/>
                <w:lang w:eastAsia="tr-TR"/>
              </w:rPr>
              <w:t>1.030</w:t>
            </w:r>
          </w:p>
        </w:tc>
      </w:tr>
      <w:tr w:rsidR="00C86372" w:rsidRPr="00665D73" w:rsidTr="00C86372">
        <w:trPr>
          <w:trHeight w:val="261"/>
          <w:jc w:val="center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6372" w:rsidRPr="00665D73" w:rsidRDefault="00C86372" w:rsidP="00892E73">
            <w:pPr>
              <w:spacing w:after="0" w:line="240" w:lineRule="auto"/>
              <w:jc w:val="both"/>
              <w:rPr>
                <w:rFonts w:eastAsia="Times New Roman" w:cstheme="minorHAnsi"/>
                <w:color w:val="333333"/>
                <w:lang w:eastAsia="tr-TR"/>
              </w:rPr>
            </w:pPr>
            <w:r w:rsidRPr="00665D73">
              <w:rPr>
                <w:rFonts w:eastAsia="Times New Roman" w:cstheme="minorHAnsi"/>
                <w:color w:val="333333"/>
                <w:lang w:eastAsia="tr-TR"/>
              </w:rPr>
              <w:t xml:space="preserve">OSMANİYE </w:t>
            </w:r>
            <w:r w:rsidR="00704663" w:rsidRPr="00665D73">
              <w:rPr>
                <w:rFonts w:eastAsia="Times New Roman" w:cstheme="minorHAnsi"/>
                <w:color w:val="333333"/>
                <w:lang w:eastAsia="tr-TR"/>
              </w:rPr>
              <w:t>BAR ASSOCIATION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6372" w:rsidRPr="00665D73" w:rsidRDefault="00C86372" w:rsidP="00892E73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tr-TR"/>
              </w:rPr>
            </w:pPr>
            <w:r w:rsidRPr="00665D73">
              <w:rPr>
                <w:rFonts w:eastAsia="Times New Roman" w:cstheme="minorHAnsi"/>
                <w:color w:val="333333"/>
                <w:lang w:eastAsia="tr-TR"/>
              </w:rPr>
              <w:t>721</w:t>
            </w:r>
          </w:p>
        </w:tc>
      </w:tr>
      <w:tr w:rsidR="00C86372" w:rsidRPr="00665D73" w:rsidTr="00C86372">
        <w:trPr>
          <w:trHeight w:val="261"/>
          <w:jc w:val="center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72" w:rsidRPr="00665D73" w:rsidRDefault="00C86372" w:rsidP="00892E73">
            <w:pPr>
              <w:spacing w:after="0" w:line="240" w:lineRule="auto"/>
              <w:jc w:val="both"/>
              <w:rPr>
                <w:rFonts w:eastAsia="Times New Roman" w:cstheme="minorHAnsi"/>
                <w:color w:val="333333"/>
                <w:lang w:eastAsia="tr-TR"/>
              </w:rPr>
            </w:pPr>
            <w:r w:rsidRPr="00665D73">
              <w:rPr>
                <w:rFonts w:eastAsia="Times New Roman" w:cstheme="minorHAnsi"/>
                <w:color w:val="333333"/>
                <w:lang w:eastAsia="tr-TR"/>
              </w:rPr>
              <w:t xml:space="preserve">ŞANLIURFA </w:t>
            </w:r>
            <w:r w:rsidR="00704663" w:rsidRPr="00665D73">
              <w:rPr>
                <w:rFonts w:eastAsia="Times New Roman" w:cstheme="minorHAnsi"/>
                <w:color w:val="333333"/>
                <w:lang w:eastAsia="tr-TR"/>
              </w:rPr>
              <w:t>BAR ASSOCIATION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72" w:rsidRPr="00665D73" w:rsidRDefault="00C86372" w:rsidP="00892E73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tr-TR"/>
              </w:rPr>
            </w:pPr>
            <w:r w:rsidRPr="00665D73">
              <w:rPr>
                <w:rFonts w:eastAsia="Times New Roman" w:cstheme="minorHAnsi"/>
                <w:color w:val="333333"/>
                <w:lang w:eastAsia="tr-TR"/>
              </w:rPr>
              <w:t>1.908</w:t>
            </w:r>
          </w:p>
        </w:tc>
      </w:tr>
    </w:tbl>
    <w:p w:rsidR="00892E73" w:rsidRPr="00665D73" w:rsidRDefault="00892E73" w:rsidP="00FA2FCF">
      <w:pPr>
        <w:jc w:val="both"/>
        <w:rPr>
          <w:rFonts w:cstheme="minorHAnsi"/>
          <w:color w:val="202122"/>
          <w:shd w:val="clear" w:color="auto" w:fill="FFFFFF"/>
        </w:rPr>
      </w:pPr>
    </w:p>
    <w:p w:rsidR="00B01B90" w:rsidRPr="00665D73" w:rsidRDefault="00B01B90" w:rsidP="00B01B90">
      <w:pPr>
        <w:jc w:val="both"/>
        <w:rPr>
          <w:rFonts w:cstheme="minorHAnsi"/>
          <w:color w:val="202122"/>
          <w:shd w:val="clear" w:color="auto" w:fill="FFFFFF"/>
          <w:lang w:val="en-US"/>
        </w:rPr>
      </w:pPr>
      <w:r w:rsidRPr="00665D73">
        <w:rPr>
          <w:rFonts w:cstheme="minorHAnsi"/>
          <w:color w:val="202122"/>
          <w:shd w:val="clear" w:color="auto" w:fill="FFFFFF"/>
          <w:lang w:val="en-US"/>
        </w:rPr>
        <w:t xml:space="preserve">As a result of the earthquake, it was determined that </w:t>
      </w:r>
      <w:r w:rsidR="007A46E5">
        <w:rPr>
          <w:rFonts w:cstheme="minorHAnsi"/>
          <w:color w:val="202122"/>
          <w:shd w:val="clear" w:color="auto" w:fill="FFFFFF"/>
          <w:lang w:val="en-US"/>
        </w:rPr>
        <w:t>108</w:t>
      </w:r>
      <w:r w:rsidRPr="00665D73">
        <w:rPr>
          <w:rFonts w:cstheme="minorHAnsi"/>
          <w:color w:val="202122"/>
          <w:shd w:val="clear" w:color="auto" w:fill="FFFFFF"/>
          <w:lang w:val="en-US"/>
        </w:rPr>
        <w:t xml:space="preserve"> lawyers/trainee lawyers lost their lives</w:t>
      </w:r>
      <w:r w:rsidR="00484266" w:rsidRPr="00665D73">
        <w:rPr>
          <w:rFonts w:cstheme="minorHAnsi"/>
          <w:color w:val="202122"/>
          <w:shd w:val="clear" w:color="auto" w:fill="FFFFFF"/>
          <w:lang w:val="en-US"/>
        </w:rPr>
        <w:t xml:space="preserve"> </w:t>
      </w:r>
      <w:r w:rsidR="00753B57" w:rsidRPr="00665D73">
        <w:rPr>
          <w:rFonts w:cstheme="minorHAnsi"/>
          <w:color w:val="202122"/>
          <w:shd w:val="clear" w:color="auto" w:fill="FFFFFF"/>
          <w:lang w:val="en-US"/>
        </w:rPr>
        <w:t>so far</w:t>
      </w:r>
      <w:r w:rsidRPr="00665D73">
        <w:rPr>
          <w:rFonts w:cstheme="minorHAnsi"/>
          <w:color w:val="202122"/>
          <w:shd w:val="clear" w:color="auto" w:fill="FFFFFF"/>
          <w:lang w:val="en-US"/>
        </w:rPr>
        <w:t xml:space="preserve"> and </w:t>
      </w:r>
      <w:r w:rsidR="007A46E5">
        <w:rPr>
          <w:rFonts w:cstheme="minorHAnsi"/>
          <w:color w:val="202122"/>
          <w:shd w:val="clear" w:color="auto" w:fill="FFFFFF"/>
          <w:lang w:val="en-US"/>
        </w:rPr>
        <w:t xml:space="preserve">3 </w:t>
      </w:r>
      <w:r w:rsidRPr="00665D73">
        <w:rPr>
          <w:rFonts w:cstheme="minorHAnsi"/>
          <w:color w:val="202122"/>
          <w:shd w:val="clear" w:color="auto" w:fill="FFFFFF"/>
          <w:lang w:val="en-US"/>
        </w:rPr>
        <w:t>lawyers</w:t>
      </w:r>
      <w:r w:rsidR="00D27350" w:rsidRPr="00665D73">
        <w:rPr>
          <w:rFonts w:cstheme="minorHAnsi"/>
          <w:color w:val="202122"/>
          <w:shd w:val="clear" w:color="auto" w:fill="FFFFFF"/>
          <w:lang w:val="en-US"/>
        </w:rPr>
        <w:t>/trainee lawyers</w:t>
      </w:r>
      <w:r w:rsidRPr="00665D73">
        <w:rPr>
          <w:rFonts w:cstheme="minorHAnsi"/>
          <w:color w:val="202122"/>
          <w:shd w:val="clear" w:color="auto" w:fill="FFFFFF"/>
          <w:lang w:val="en-US"/>
        </w:rPr>
        <w:t xml:space="preserve"> are </w:t>
      </w:r>
      <w:r w:rsidR="00DA04E9" w:rsidRPr="00665D73">
        <w:rPr>
          <w:rFonts w:cstheme="minorHAnsi"/>
          <w:color w:val="202122"/>
          <w:shd w:val="clear" w:color="auto" w:fill="FFFFFF"/>
          <w:lang w:val="en-US"/>
        </w:rPr>
        <w:t xml:space="preserve">reported as </w:t>
      </w:r>
      <w:r w:rsidRPr="00665D73">
        <w:rPr>
          <w:rFonts w:cstheme="minorHAnsi"/>
          <w:color w:val="202122"/>
          <w:shd w:val="clear" w:color="auto" w:fill="FFFFFF"/>
          <w:lang w:val="en-US"/>
        </w:rPr>
        <w:t xml:space="preserve">still under the </w:t>
      </w:r>
      <w:r w:rsidR="00DA04E9" w:rsidRPr="00665D73">
        <w:rPr>
          <w:rFonts w:cstheme="minorHAnsi"/>
          <w:color w:val="202122"/>
          <w:shd w:val="clear" w:color="auto" w:fill="FFFFFF"/>
          <w:lang w:val="en-US"/>
        </w:rPr>
        <w:t>rub</w:t>
      </w:r>
      <w:r w:rsidR="0078472C" w:rsidRPr="00665D73">
        <w:rPr>
          <w:rFonts w:cstheme="minorHAnsi"/>
          <w:color w:val="202122"/>
          <w:shd w:val="clear" w:color="auto" w:fill="FFFFFF"/>
          <w:lang w:val="en-US"/>
        </w:rPr>
        <w:t>b</w:t>
      </w:r>
      <w:r w:rsidR="00DA04E9" w:rsidRPr="00665D73">
        <w:rPr>
          <w:rFonts w:cstheme="minorHAnsi"/>
          <w:color w:val="202122"/>
          <w:shd w:val="clear" w:color="auto" w:fill="FFFFFF"/>
          <w:lang w:val="en-US"/>
        </w:rPr>
        <w:t>le</w:t>
      </w:r>
      <w:bookmarkStart w:id="0" w:name="_GoBack"/>
      <w:bookmarkEnd w:id="0"/>
      <w:r w:rsidRPr="00665D73">
        <w:rPr>
          <w:rFonts w:cstheme="minorHAnsi"/>
          <w:color w:val="202122"/>
          <w:shd w:val="clear" w:color="auto" w:fill="FFFFFF"/>
          <w:lang w:val="en-US"/>
        </w:rPr>
        <w:t xml:space="preserve">. There is concern </w:t>
      </w:r>
      <w:r w:rsidR="008E6D33" w:rsidRPr="00665D73">
        <w:rPr>
          <w:rFonts w:cstheme="minorHAnsi"/>
          <w:color w:val="202122"/>
          <w:shd w:val="clear" w:color="auto" w:fill="FFFFFF"/>
          <w:lang w:val="en-US"/>
        </w:rPr>
        <w:t>that these</w:t>
      </w:r>
      <w:r w:rsidRPr="00665D73">
        <w:rPr>
          <w:rFonts w:cstheme="minorHAnsi"/>
          <w:color w:val="202122"/>
          <w:shd w:val="clear" w:color="auto" w:fill="FFFFFF"/>
          <w:lang w:val="en-US"/>
        </w:rPr>
        <w:t xml:space="preserve"> numbers</w:t>
      </w:r>
      <w:r w:rsidR="008E6D33" w:rsidRPr="00665D73">
        <w:rPr>
          <w:rFonts w:cstheme="minorHAnsi"/>
          <w:color w:val="202122"/>
          <w:shd w:val="clear" w:color="auto" w:fill="FFFFFF"/>
          <w:lang w:val="en-US"/>
        </w:rPr>
        <w:t xml:space="preserve"> will increase</w:t>
      </w:r>
      <w:r w:rsidRPr="00665D73">
        <w:rPr>
          <w:rFonts w:cstheme="minorHAnsi"/>
          <w:color w:val="202122"/>
          <w:shd w:val="clear" w:color="auto" w:fill="FFFFFF"/>
          <w:lang w:val="en-US"/>
        </w:rPr>
        <w:t xml:space="preserve">. The families of lawyers living in </w:t>
      </w:r>
      <w:r w:rsidR="00E467EB" w:rsidRPr="00665D73">
        <w:rPr>
          <w:rFonts w:cstheme="minorHAnsi"/>
          <w:color w:val="202122"/>
          <w:shd w:val="clear" w:color="auto" w:fill="FFFFFF"/>
          <w:lang w:val="en-US"/>
        </w:rPr>
        <w:t xml:space="preserve">the </w:t>
      </w:r>
      <w:r w:rsidRPr="00665D73">
        <w:rPr>
          <w:rFonts w:cstheme="minorHAnsi"/>
          <w:color w:val="202122"/>
          <w:shd w:val="clear" w:color="auto" w:fill="FFFFFF"/>
          <w:lang w:val="en-US"/>
        </w:rPr>
        <w:t xml:space="preserve">earthquake areas were also affected by </w:t>
      </w:r>
      <w:r w:rsidR="00C301E6" w:rsidRPr="00665D73">
        <w:rPr>
          <w:rFonts w:cstheme="minorHAnsi"/>
          <w:color w:val="202122"/>
          <w:shd w:val="clear" w:color="auto" w:fill="FFFFFF"/>
          <w:lang w:val="en-US"/>
        </w:rPr>
        <w:t>the</w:t>
      </w:r>
      <w:r w:rsidRPr="00665D73">
        <w:rPr>
          <w:rFonts w:cstheme="minorHAnsi"/>
          <w:color w:val="202122"/>
          <w:shd w:val="clear" w:color="auto" w:fill="FFFFFF"/>
          <w:lang w:val="en-US"/>
        </w:rPr>
        <w:t xml:space="preserve"> </w:t>
      </w:r>
      <w:r w:rsidR="00624D90" w:rsidRPr="00665D73">
        <w:rPr>
          <w:rFonts w:cstheme="minorHAnsi"/>
          <w:color w:val="202122"/>
          <w:shd w:val="clear" w:color="auto" w:fill="FFFFFF"/>
          <w:lang w:val="en-US"/>
        </w:rPr>
        <w:t>detrimental</w:t>
      </w:r>
      <w:r w:rsidRPr="00665D73">
        <w:rPr>
          <w:rFonts w:cstheme="minorHAnsi"/>
          <w:color w:val="202122"/>
          <w:shd w:val="clear" w:color="auto" w:fill="FFFFFF"/>
          <w:lang w:val="en-US"/>
        </w:rPr>
        <w:t xml:space="preserve"> consequence</w:t>
      </w:r>
      <w:r w:rsidR="007A5EEA" w:rsidRPr="00665D73">
        <w:rPr>
          <w:rFonts w:cstheme="minorHAnsi"/>
          <w:color w:val="202122"/>
          <w:shd w:val="clear" w:color="auto" w:fill="FFFFFF"/>
          <w:lang w:val="en-US"/>
        </w:rPr>
        <w:t>s</w:t>
      </w:r>
      <w:r w:rsidRPr="00665D73">
        <w:rPr>
          <w:rFonts w:cstheme="minorHAnsi"/>
          <w:color w:val="202122"/>
          <w:shd w:val="clear" w:color="auto" w:fill="FFFFFF"/>
          <w:lang w:val="en-US"/>
        </w:rPr>
        <w:t>.</w:t>
      </w:r>
    </w:p>
    <w:p w:rsidR="00F5220C" w:rsidRPr="00665D73" w:rsidRDefault="0030671B" w:rsidP="00FA2FCF">
      <w:pPr>
        <w:jc w:val="both"/>
        <w:rPr>
          <w:rFonts w:cstheme="minorHAnsi"/>
          <w:color w:val="202122"/>
          <w:shd w:val="clear" w:color="auto" w:fill="FFFFFF"/>
        </w:rPr>
      </w:pPr>
      <w:r w:rsidRPr="00665D73">
        <w:rPr>
          <w:rFonts w:cstheme="minorHAnsi"/>
          <w:color w:val="202122"/>
          <w:shd w:val="clear" w:color="auto" w:fill="FFFFFF"/>
          <w:lang w:val="en-US"/>
        </w:rPr>
        <w:t>Some of the courthouses and bar association</w:t>
      </w:r>
      <w:r w:rsidR="0064047A" w:rsidRPr="00665D73">
        <w:rPr>
          <w:rFonts w:cstheme="minorHAnsi"/>
          <w:color w:val="202122"/>
          <w:shd w:val="clear" w:color="auto" w:fill="FFFFFF"/>
          <w:lang w:val="en-US"/>
        </w:rPr>
        <w:t xml:space="preserve"> premises</w:t>
      </w:r>
      <w:r w:rsidRPr="00665D73">
        <w:rPr>
          <w:rFonts w:cstheme="minorHAnsi"/>
          <w:color w:val="202122"/>
          <w:shd w:val="clear" w:color="auto" w:fill="FFFFFF"/>
          <w:lang w:val="en-US"/>
        </w:rPr>
        <w:t xml:space="preserve"> in the provinces affected by the earthquake </w:t>
      </w:r>
      <w:r w:rsidR="009329BD" w:rsidRPr="00665D73">
        <w:rPr>
          <w:rFonts w:cstheme="minorHAnsi"/>
          <w:color w:val="202122"/>
          <w:shd w:val="clear" w:color="auto" w:fill="FFFFFF"/>
          <w:lang w:val="en-US"/>
        </w:rPr>
        <w:t xml:space="preserve">incurred heavy damages and they either collapsed or </w:t>
      </w:r>
      <w:r w:rsidRPr="00665D73">
        <w:rPr>
          <w:rFonts w:cstheme="minorHAnsi"/>
          <w:color w:val="202122"/>
          <w:shd w:val="clear" w:color="auto" w:fill="FFFFFF"/>
          <w:lang w:val="en-US"/>
        </w:rPr>
        <w:t>became unusable. The offices of many lawyers have also become unusable</w:t>
      </w:r>
      <w:r w:rsidR="00A162F5" w:rsidRPr="00665D73">
        <w:rPr>
          <w:rFonts w:cstheme="minorHAnsi"/>
          <w:color w:val="202122"/>
          <w:shd w:val="clear" w:color="auto" w:fill="FFFFFF"/>
          <w:lang w:val="en-US"/>
        </w:rPr>
        <w:t xml:space="preserve"> following these catastrophic quakes</w:t>
      </w:r>
      <w:r w:rsidRPr="00665D73">
        <w:rPr>
          <w:rFonts w:cstheme="minorHAnsi"/>
          <w:color w:val="202122"/>
          <w:shd w:val="clear" w:color="auto" w:fill="FFFFFF"/>
          <w:lang w:val="en-US"/>
        </w:rPr>
        <w:t xml:space="preserve">. Many lawyers were temporarily transferred from the region to other places. </w:t>
      </w:r>
      <w:r w:rsidR="000C7C88" w:rsidRPr="00665D73">
        <w:rPr>
          <w:rFonts w:cstheme="minorHAnsi"/>
          <w:color w:val="202122"/>
          <w:shd w:val="clear" w:color="auto" w:fill="FFFFFF"/>
          <w:lang w:val="en-US"/>
        </w:rPr>
        <w:t>There are still hardships hindering people’s</w:t>
      </w:r>
      <w:r w:rsidRPr="00665D73">
        <w:rPr>
          <w:rFonts w:cstheme="minorHAnsi"/>
          <w:color w:val="202122"/>
          <w:shd w:val="clear" w:color="auto" w:fill="FFFFFF"/>
          <w:lang w:val="en-US"/>
        </w:rPr>
        <w:t xml:space="preserve"> access to shelter and basic needs</w:t>
      </w:r>
      <w:r w:rsidRPr="00665D73">
        <w:rPr>
          <w:rFonts w:cstheme="minorHAnsi"/>
          <w:color w:val="202122"/>
          <w:shd w:val="clear" w:color="auto" w:fill="FFFFFF"/>
        </w:rPr>
        <w:t>.</w:t>
      </w:r>
      <w:r w:rsidR="000E30F4" w:rsidRPr="00665D73">
        <w:rPr>
          <w:rFonts w:cstheme="minorHAnsi"/>
          <w:color w:val="202122"/>
          <w:shd w:val="clear" w:color="auto" w:fill="FFFFFF"/>
        </w:rPr>
        <w:t xml:space="preserve"> </w:t>
      </w:r>
    </w:p>
    <w:p w:rsidR="00CA571B" w:rsidRPr="00901C0E" w:rsidRDefault="00CA571B" w:rsidP="00FA2FCF">
      <w:pPr>
        <w:jc w:val="both"/>
        <w:rPr>
          <w:rFonts w:cstheme="minorHAnsi"/>
          <w:color w:val="202122"/>
          <w:shd w:val="clear" w:color="auto" w:fill="FFFFFF"/>
          <w:lang w:val="en-US"/>
        </w:rPr>
      </w:pPr>
      <w:r w:rsidRPr="00665D73">
        <w:rPr>
          <w:rFonts w:cstheme="minorHAnsi"/>
          <w:color w:val="202122"/>
          <w:shd w:val="clear" w:color="auto" w:fill="FFFFFF"/>
          <w:lang w:val="en-US"/>
        </w:rPr>
        <w:t xml:space="preserve">Although a </w:t>
      </w:r>
      <w:r w:rsidR="00901C0E" w:rsidRPr="00665D73">
        <w:rPr>
          <w:rFonts w:cstheme="minorHAnsi"/>
          <w:color w:val="202122"/>
          <w:shd w:val="clear" w:color="auto" w:fill="FFFFFF"/>
          <w:lang w:val="en-US"/>
        </w:rPr>
        <w:t xml:space="preserve">three-month </w:t>
      </w:r>
      <w:r w:rsidRPr="00665D73">
        <w:rPr>
          <w:rFonts w:cstheme="minorHAnsi"/>
          <w:color w:val="202122"/>
          <w:shd w:val="clear" w:color="auto" w:fill="FFFFFF"/>
          <w:lang w:val="en-US"/>
        </w:rPr>
        <w:t xml:space="preserve">state of emergency has been declared by the government in the region, the effects of the earthquake on </w:t>
      </w:r>
      <w:r w:rsidR="00AF1E33" w:rsidRPr="00665D73">
        <w:rPr>
          <w:rFonts w:cstheme="minorHAnsi"/>
          <w:color w:val="202122"/>
          <w:shd w:val="clear" w:color="auto" w:fill="FFFFFF"/>
          <w:lang w:val="en-US"/>
        </w:rPr>
        <w:t>people’s daily</w:t>
      </w:r>
      <w:r w:rsidR="000B338D" w:rsidRPr="00665D73">
        <w:rPr>
          <w:rFonts w:cstheme="minorHAnsi"/>
          <w:color w:val="202122"/>
          <w:shd w:val="clear" w:color="auto" w:fill="FFFFFF"/>
          <w:lang w:val="en-US"/>
        </w:rPr>
        <w:t>-</w:t>
      </w:r>
      <w:r w:rsidR="00AF1E33" w:rsidRPr="00665D73">
        <w:rPr>
          <w:rFonts w:cstheme="minorHAnsi"/>
          <w:color w:val="202122"/>
          <w:shd w:val="clear" w:color="auto" w:fill="FFFFFF"/>
          <w:lang w:val="en-US"/>
        </w:rPr>
        <w:t xml:space="preserve"> </w:t>
      </w:r>
      <w:r w:rsidRPr="00665D73">
        <w:rPr>
          <w:rFonts w:cstheme="minorHAnsi"/>
          <w:color w:val="202122"/>
          <w:shd w:val="clear" w:color="auto" w:fill="FFFFFF"/>
          <w:lang w:val="en-US"/>
        </w:rPr>
        <w:t xml:space="preserve">and working life will </w:t>
      </w:r>
      <w:r w:rsidR="004D7A10" w:rsidRPr="00665D73">
        <w:rPr>
          <w:rFonts w:cstheme="minorHAnsi"/>
          <w:color w:val="202122"/>
          <w:shd w:val="clear" w:color="auto" w:fill="FFFFFF"/>
          <w:lang w:val="en-US"/>
        </w:rPr>
        <w:t>last</w:t>
      </w:r>
      <w:r w:rsidRPr="00665D73">
        <w:rPr>
          <w:rFonts w:cstheme="minorHAnsi"/>
          <w:color w:val="202122"/>
          <w:shd w:val="clear" w:color="auto" w:fill="FFFFFF"/>
          <w:lang w:val="en-US"/>
        </w:rPr>
        <w:t xml:space="preserve"> for a very long time, and the process </w:t>
      </w:r>
      <w:r w:rsidR="004D7A10" w:rsidRPr="00665D73">
        <w:rPr>
          <w:rFonts w:cstheme="minorHAnsi"/>
          <w:color w:val="202122"/>
          <w:shd w:val="clear" w:color="auto" w:fill="FFFFFF"/>
          <w:lang w:val="en-US"/>
        </w:rPr>
        <w:t xml:space="preserve">of normalization </w:t>
      </w:r>
      <w:r w:rsidRPr="00665D73">
        <w:rPr>
          <w:rFonts w:cstheme="minorHAnsi"/>
          <w:color w:val="202122"/>
          <w:shd w:val="clear" w:color="auto" w:fill="FFFFFF"/>
          <w:lang w:val="en-US"/>
        </w:rPr>
        <w:t xml:space="preserve">will </w:t>
      </w:r>
      <w:r w:rsidR="004D7A10" w:rsidRPr="00665D73">
        <w:rPr>
          <w:rFonts w:cstheme="minorHAnsi"/>
          <w:color w:val="202122"/>
          <w:shd w:val="clear" w:color="auto" w:fill="FFFFFF"/>
          <w:lang w:val="en-US"/>
        </w:rPr>
        <w:t xml:space="preserve">prevail over </w:t>
      </w:r>
      <w:r w:rsidR="008B14F2" w:rsidRPr="00665D73">
        <w:rPr>
          <w:rFonts w:cstheme="minorHAnsi"/>
          <w:color w:val="202122"/>
          <w:shd w:val="clear" w:color="auto" w:fill="FFFFFF"/>
          <w:lang w:val="en-US"/>
        </w:rPr>
        <w:t>many</w:t>
      </w:r>
      <w:r w:rsidR="004D7A10" w:rsidRPr="00665D73">
        <w:rPr>
          <w:rFonts w:cstheme="minorHAnsi"/>
          <w:color w:val="202122"/>
          <w:shd w:val="clear" w:color="auto" w:fill="FFFFFF"/>
          <w:lang w:val="en-US"/>
        </w:rPr>
        <w:t xml:space="preserve"> years</w:t>
      </w:r>
      <w:r w:rsidRPr="00665D73">
        <w:rPr>
          <w:rFonts w:cstheme="minorHAnsi"/>
          <w:color w:val="202122"/>
          <w:shd w:val="clear" w:color="auto" w:fill="FFFFFF"/>
          <w:lang w:val="en-US"/>
        </w:rPr>
        <w:t>. It is clear that the negative effects of the earthquake will continue to be felt for a very long time.</w:t>
      </w:r>
    </w:p>
    <w:p w:rsidR="00202499" w:rsidRPr="00202499" w:rsidRDefault="00202499" w:rsidP="00FA2FCF">
      <w:pPr>
        <w:jc w:val="both"/>
        <w:rPr>
          <w:rFonts w:cstheme="minorHAnsi"/>
          <w:lang w:val="en-US"/>
        </w:rPr>
      </w:pPr>
      <w:r w:rsidRPr="00202499">
        <w:rPr>
          <w:rFonts w:cstheme="minorHAnsi"/>
          <w:lang w:val="en-US"/>
        </w:rPr>
        <w:t>In th</w:t>
      </w:r>
      <w:r>
        <w:rPr>
          <w:rFonts w:cstheme="minorHAnsi"/>
          <w:lang w:val="en-US"/>
        </w:rPr>
        <w:t>is</w:t>
      </w:r>
      <w:r w:rsidRPr="00202499">
        <w:rPr>
          <w:rFonts w:cstheme="minorHAnsi"/>
          <w:lang w:val="en-US"/>
        </w:rPr>
        <w:t xml:space="preserve"> troubled period, it will be necessary to provide living</w:t>
      </w:r>
      <w:r w:rsidR="00125A76">
        <w:rPr>
          <w:rFonts w:cstheme="minorHAnsi"/>
          <w:lang w:val="en-US"/>
        </w:rPr>
        <w:t>/</w:t>
      </w:r>
      <w:r w:rsidRPr="00202499">
        <w:rPr>
          <w:rFonts w:cstheme="minorHAnsi"/>
          <w:lang w:val="en-US"/>
        </w:rPr>
        <w:t xml:space="preserve">working spaces </w:t>
      </w:r>
      <w:r w:rsidR="00125A76">
        <w:rPr>
          <w:rFonts w:cstheme="minorHAnsi"/>
          <w:lang w:val="en-US"/>
        </w:rPr>
        <w:t xml:space="preserve">and </w:t>
      </w:r>
      <w:r w:rsidRPr="00202499">
        <w:rPr>
          <w:rFonts w:cstheme="minorHAnsi"/>
          <w:lang w:val="en-US"/>
        </w:rPr>
        <w:t xml:space="preserve">conditions, temporary </w:t>
      </w:r>
      <w:r w:rsidRPr="002D4DE9">
        <w:rPr>
          <w:rFonts w:cstheme="minorHAnsi"/>
          <w:lang w:val="en-US"/>
        </w:rPr>
        <w:t xml:space="preserve">offices and the necessary </w:t>
      </w:r>
      <w:r w:rsidR="00125A76" w:rsidRPr="002D4DE9">
        <w:rPr>
          <w:rFonts w:cstheme="minorHAnsi"/>
          <w:lang w:val="en-US"/>
        </w:rPr>
        <w:t>equipment/setup</w:t>
      </w:r>
      <w:r w:rsidRPr="002D4DE9">
        <w:rPr>
          <w:rFonts w:cstheme="minorHAnsi"/>
          <w:lang w:val="en-US"/>
        </w:rPr>
        <w:t xml:space="preserve"> for our bar associations and </w:t>
      </w:r>
      <w:r w:rsidR="00FF24B4" w:rsidRPr="002D4DE9">
        <w:rPr>
          <w:rFonts w:cstheme="minorHAnsi"/>
          <w:lang w:val="en-US"/>
        </w:rPr>
        <w:t xml:space="preserve">our </w:t>
      </w:r>
      <w:r w:rsidRPr="002D4DE9">
        <w:rPr>
          <w:rFonts w:cstheme="minorHAnsi"/>
          <w:lang w:val="en-US"/>
        </w:rPr>
        <w:t xml:space="preserve">colleagues. It is obvious that achieving </w:t>
      </w:r>
      <w:r w:rsidR="009469AC" w:rsidRPr="002D4DE9">
        <w:rPr>
          <w:rFonts w:cstheme="minorHAnsi"/>
          <w:lang w:val="en-US"/>
        </w:rPr>
        <w:t>that end</w:t>
      </w:r>
      <w:r w:rsidRPr="002D4DE9">
        <w:rPr>
          <w:rFonts w:cstheme="minorHAnsi"/>
          <w:lang w:val="en-US"/>
        </w:rPr>
        <w:t xml:space="preserve"> will require a large financial budget. The solidarity and support of international law organizations in this difficult process is very important and </w:t>
      </w:r>
      <w:r w:rsidR="00B805F1">
        <w:rPr>
          <w:rFonts w:cstheme="minorHAnsi"/>
          <w:lang w:val="en-US"/>
        </w:rPr>
        <w:t xml:space="preserve">absolutely </w:t>
      </w:r>
      <w:r w:rsidR="00A14C8F" w:rsidRPr="002D4DE9">
        <w:rPr>
          <w:rFonts w:cstheme="minorHAnsi"/>
          <w:lang w:val="en-US"/>
        </w:rPr>
        <w:t>in</w:t>
      </w:r>
      <w:r w:rsidRPr="002D4DE9">
        <w:rPr>
          <w:rFonts w:cstheme="minorHAnsi"/>
          <w:lang w:val="en-US"/>
        </w:rPr>
        <w:t>valuable.</w:t>
      </w:r>
      <w:r w:rsidR="008459CD">
        <w:rPr>
          <w:rFonts w:cstheme="minorHAnsi"/>
          <w:lang w:val="en-US"/>
        </w:rPr>
        <w:t xml:space="preserve"> </w:t>
      </w:r>
    </w:p>
    <w:sectPr w:rsidR="00202499" w:rsidRPr="00202499" w:rsidSect="00C507E7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F49"/>
    <w:rsid w:val="0001662A"/>
    <w:rsid w:val="000301BF"/>
    <w:rsid w:val="00033A0F"/>
    <w:rsid w:val="00052B6D"/>
    <w:rsid w:val="000552AD"/>
    <w:rsid w:val="00060641"/>
    <w:rsid w:val="00092F3E"/>
    <w:rsid w:val="000B338D"/>
    <w:rsid w:val="000B758E"/>
    <w:rsid w:val="000C1892"/>
    <w:rsid w:val="000C7C88"/>
    <w:rsid w:val="000D1003"/>
    <w:rsid w:val="000E30F4"/>
    <w:rsid w:val="000E3FF3"/>
    <w:rsid w:val="00106752"/>
    <w:rsid w:val="001069F8"/>
    <w:rsid w:val="00115A05"/>
    <w:rsid w:val="00115C1C"/>
    <w:rsid w:val="00123AC7"/>
    <w:rsid w:val="00125A76"/>
    <w:rsid w:val="00133227"/>
    <w:rsid w:val="00166995"/>
    <w:rsid w:val="00167A57"/>
    <w:rsid w:val="00173D5B"/>
    <w:rsid w:val="00183814"/>
    <w:rsid w:val="001974E2"/>
    <w:rsid w:val="001A21B2"/>
    <w:rsid w:val="001A746A"/>
    <w:rsid w:val="001E4E31"/>
    <w:rsid w:val="001F1992"/>
    <w:rsid w:val="00202499"/>
    <w:rsid w:val="00207821"/>
    <w:rsid w:val="00242C11"/>
    <w:rsid w:val="00244740"/>
    <w:rsid w:val="00245A59"/>
    <w:rsid w:val="00272553"/>
    <w:rsid w:val="002755D6"/>
    <w:rsid w:val="00280665"/>
    <w:rsid w:val="0028618A"/>
    <w:rsid w:val="00294A6B"/>
    <w:rsid w:val="002960E1"/>
    <w:rsid w:val="002A6010"/>
    <w:rsid w:val="002B0109"/>
    <w:rsid w:val="002B2F07"/>
    <w:rsid w:val="002C0C28"/>
    <w:rsid w:val="002C0CC9"/>
    <w:rsid w:val="002D3FB4"/>
    <w:rsid w:val="002D4DE9"/>
    <w:rsid w:val="002E5D28"/>
    <w:rsid w:val="00304FB1"/>
    <w:rsid w:val="0030671B"/>
    <w:rsid w:val="003160C3"/>
    <w:rsid w:val="00327D09"/>
    <w:rsid w:val="00340420"/>
    <w:rsid w:val="00342548"/>
    <w:rsid w:val="003431E4"/>
    <w:rsid w:val="00344020"/>
    <w:rsid w:val="0034502E"/>
    <w:rsid w:val="0035300E"/>
    <w:rsid w:val="00357FF9"/>
    <w:rsid w:val="0036299D"/>
    <w:rsid w:val="00366E31"/>
    <w:rsid w:val="003829FC"/>
    <w:rsid w:val="00383F47"/>
    <w:rsid w:val="003B06AB"/>
    <w:rsid w:val="003B15FA"/>
    <w:rsid w:val="003B1B63"/>
    <w:rsid w:val="003D3178"/>
    <w:rsid w:val="003D3C2C"/>
    <w:rsid w:val="003D54D9"/>
    <w:rsid w:val="003E25BD"/>
    <w:rsid w:val="003E5B21"/>
    <w:rsid w:val="003E6D22"/>
    <w:rsid w:val="003F0E3C"/>
    <w:rsid w:val="0040014A"/>
    <w:rsid w:val="004024A8"/>
    <w:rsid w:val="00411F92"/>
    <w:rsid w:val="00436448"/>
    <w:rsid w:val="00437ADF"/>
    <w:rsid w:val="00440B2B"/>
    <w:rsid w:val="00447FB9"/>
    <w:rsid w:val="00454A19"/>
    <w:rsid w:val="00457659"/>
    <w:rsid w:val="004836E7"/>
    <w:rsid w:val="00484266"/>
    <w:rsid w:val="004A4007"/>
    <w:rsid w:val="004B014C"/>
    <w:rsid w:val="004C3848"/>
    <w:rsid w:val="004D7A10"/>
    <w:rsid w:val="004F47FA"/>
    <w:rsid w:val="0051070C"/>
    <w:rsid w:val="00510B8B"/>
    <w:rsid w:val="0051130E"/>
    <w:rsid w:val="00523A50"/>
    <w:rsid w:val="005303FA"/>
    <w:rsid w:val="00552DCA"/>
    <w:rsid w:val="005531BD"/>
    <w:rsid w:val="00560EFC"/>
    <w:rsid w:val="00571284"/>
    <w:rsid w:val="00574A83"/>
    <w:rsid w:val="00580DBB"/>
    <w:rsid w:val="00584F26"/>
    <w:rsid w:val="005873FA"/>
    <w:rsid w:val="0059332B"/>
    <w:rsid w:val="0059480E"/>
    <w:rsid w:val="005953AD"/>
    <w:rsid w:val="005A1D80"/>
    <w:rsid w:val="005D0E2C"/>
    <w:rsid w:val="00603051"/>
    <w:rsid w:val="00605F95"/>
    <w:rsid w:val="006163F6"/>
    <w:rsid w:val="00624D90"/>
    <w:rsid w:val="0062603B"/>
    <w:rsid w:val="0063075B"/>
    <w:rsid w:val="00634AE5"/>
    <w:rsid w:val="0064047A"/>
    <w:rsid w:val="00645F26"/>
    <w:rsid w:val="00646979"/>
    <w:rsid w:val="00651DAC"/>
    <w:rsid w:val="00655129"/>
    <w:rsid w:val="00665D73"/>
    <w:rsid w:val="00696A00"/>
    <w:rsid w:val="006A27BF"/>
    <w:rsid w:val="006B5B38"/>
    <w:rsid w:val="006C7CB1"/>
    <w:rsid w:val="006E6AE1"/>
    <w:rsid w:val="006F1936"/>
    <w:rsid w:val="00704663"/>
    <w:rsid w:val="007172D0"/>
    <w:rsid w:val="00720880"/>
    <w:rsid w:val="00721D9C"/>
    <w:rsid w:val="00722740"/>
    <w:rsid w:val="00736A5A"/>
    <w:rsid w:val="00745C0A"/>
    <w:rsid w:val="00747F76"/>
    <w:rsid w:val="0075137B"/>
    <w:rsid w:val="007523B2"/>
    <w:rsid w:val="00753B57"/>
    <w:rsid w:val="007651AE"/>
    <w:rsid w:val="007812F9"/>
    <w:rsid w:val="0078472C"/>
    <w:rsid w:val="00786AA8"/>
    <w:rsid w:val="007A23BF"/>
    <w:rsid w:val="007A39D7"/>
    <w:rsid w:val="007A46E5"/>
    <w:rsid w:val="007A5EEA"/>
    <w:rsid w:val="007B4735"/>
    <w:rsid w:val="007B53D5"/>
    <w:rsid w:val="007B54F5"/>
    <w:rsid w:val="007E281B"/>
    <w:rsid w:val="007E5AB0"/>
    <w:rsid w:val="007F0457"/>
    <w:rsid w:val="008003BA"/>
    <w:rsid w:val="008063FA"/>
    <w:rsid w:val="00806B9A"/>
    <w:rsid w:val="00811A1F"/>
    <w:rsid w:val="008301DC"/>
    <w:rsid w:val="0083186C"/>
    <w:rsid w:val="0083354C"/>
    <w:rsid w:val="0084294E"/>
    <w:rsid w:val="008459CD"/>
    <w:rsid w:val="00862781"/>
    <w:rsid w:val="0086407F"/>
    <w:rsid w:val="0087164A"/>
    <w:rsid w:val="00872FBA"/>
    <w:rsid w:val="00892E73"/>
    <w:rsid w:val="00895B4C"/>
    <w:rsid w:val="008B14F2"/>
    <w:rsid w:val="008B43E6"/>
    <w:rsid w:val="008B4A1D"/>
    <w:rsid w:val="008E43BC"/>
    <w:rsid w:val="008E499B"/>
    <w:rsid w:val="008E6D33"/>
    <w:rsid w:val="008E7623"/>
    <w:rsid w:val="00901C0E"/>
    <w:rsid w:val="00906784"/>
    <w:rsid w:val="00913930"/>
    <w:rsid w:val="00917578"/>
    <w:rsid w:val="00923F18"/>
    <w:rsid w:val="009329BD"/>
    <w:rsid w:val="009469AC"/>
    <w:rsid w:val="00953D10"/>
    <w:rsid w:val="00970AD1"/>
    <w:rsid w:val="0097183D"/>
    <w:rsid w:val="009852E8"/>
    <w:rsid w:val="009A37AF"/>
    <w:rsid w:val="009A521A"/>
    <w:rsid w:val="009A5C09"/>
    <w:rsid w:val="009A6B82"/>
    <w:rsid w:val="009D29C4"/>
    <w:rsid w:val="009D4795"/>
    <w:rsid w:val="009D6C18"/>
    <w:rsid w:val="009E0C87"/>
    <w:rsid w:val="009F466E"/>
    <w:rsid w:val="009F69CD"/>
    <w:rsid w:val="00A14C8F"/>
    <w:rsid w:val="00A162F5"/>
    <w:rsid w:val="00A201FE"/>
    <w:rsid w:val="00A2033D"/>
    <w:rsid w:val="00A205F4"/>
    <w:rsid w:val="00A56AC1"/>
    <w:rsid w:val="00A57BEB"/>
    <w:rsid w:val="00A605CE"/>
    <w:rsid w:val="00A6205E"/>
    <w:rsid w:val="00A752B7"/>
    <w:rsid w:val="00A844DA"/>
    <w:rsid w:val="00A91690"/>
    <w:rsid w:val="00A91B92"/>
    <w:rsid w:val="00A93441"/>
    <w:rsid w:val="00A956DE"/>
    <w:rsid w:val="00AD3D1F"/>
    <w:rsid w:val="00AE1C9E"/>
    <w:rsid w:val="00AF141B"/>
    <w:rsid w:val="00AF1E33"/>
    <w:rsid w:val="00B01B90"/>
    <w:rsid w:val="00B30D79"/>
    <w:rsid w:val="00B35D20"/>
    <w:rsid w:val="00B41D7D"/>
    <w:rsid w:val="00B74AE0"/>
    <w:rsid w:val="00B805F1"/>
    <w:rsid w:val="00B93160"/>
    <w:rsid w:val="00BA2BA6"/>
    <w:rsid w:val="00BA46EE"/>
    <w:rsid w:val="00BA50F4"/>
    <w:rsid w:val="00BA7E60"/>
    <w:rsid w:val="00BE4DE5"/>
    <w:rsid w:val="00C02710"/>
    <w:rsid w:val="00C02C6C"/>
    <w:rsid w:val="00C11383"/>
    <w:rsid w:val="00C301E6"/>
    <w:rsid w:val="00C31377"/>
    <w:rsid w:val="00C456DD"/>
    <w:rsid w:val="00C507E7"/>
    <w:rsid w:val="00C519EB"/>
    <w:rsid w:val="00C81011"/>
    <w:rsid w:val="00C840B9"/>
    <w:rsid w:val="00C8501A"/>
    <w:rsid w:val="00C86372"/>
    <w:rsid w:val="00CA1106"/>
    <w:rsid w:val="00CA2984"/>
    <w:rsid w:val="00CA395C"/>
    <w:rsid w:val="00CA5181"/>
    <w:rsid w:val="00CA5665"/>
    <w:rsid w:val="00CA571B"/>
    <w:rsid w:val="00CB67FD"/>
    <w:rsid w:val="00CD3485"/>
    <w:rsid w:val="00CD3E8F"/>
    <w:rsid w:val="00D00EB8"/>
    <w:rsid w:val="00D02430"/>
    <w:rsid w:val="00D0613F"/>
    <w:rsid w:val="00D15AE5"/>
    <w:rsid w:val="00D2063D"/>
    <w:rsid w:val="00D27350"/>
    <w:rsid w:val="00D44C24"/>
    <w:rsid w:val="00D47AE9"/>
    <w:rsid w:val="00D66F18"/>
    <w:rsid w:val="00D7525E"/>
    <w:rsid w:val="00D84649"/>
    <w:rsid w:val="00D9367E"/>
    <w:rsid w:val="00DA04E9"/>
    <w:rsid w:val="00DA2E39"/>
    <w:rsid w:val="00DA7448"/>
    <w:rsid w:val="00DB1F1D"/>
    <w:rsid w:val="00DB6ADB"/>
    <w:rsid w:val="00DC22EC"/>
    <w:rsid w:val="00DD0B6B"/>
    <w:rsid w:val="00DE345A"/>
    <w:rsid w:val="00DE4B14"/>
    <w:rsid w:val="00DF2EAA"/>
    <w:rsid w:val="00E06A57"/>
    <w:rsid w:val="00E06C94"/>
    <w:rsid w:val="00E1487C"/>
    <w:rsid w:val="00E1673A"/>
    <w:rsid w:val="00E23B64"/>
    <w:rsid w:val="00E261B5"/>
    <w:rsid w:val="00E34A7C"/>
    <w:rsid w:val="00E43CD7"/>
    <w:rsid w:val="00E467EB"/>
    <w:rsid w:val="00E5327D"/>
    <w:rsid w:val="00E55BED"/>
    <w:rsid w:val="00E60B73"/>
    <w:rsid w:val="00E61067"/>
    <w:rsid w:val="00E66885"/>
    <w:rsid w:val="00E74130"/>
    <w:rsid w:val="00E87151"/>
    <w:rsid w:val="00E914BD"/>
    <w:rsid w:val="00E94C44"/>
    <w:rsid w:val="00E97BA5"/>
    <w:rsid w:val="00EA32CE"/>
    <w:rsid w:val="00EA406E"/>
    <w:rsid w:val="00EB63AA"/>
    <w:rsid w:val="00EC1795"/>
    <w:rsid w:val="00ED762B"/>
    <w:rsid w:val="00EF2021"/>
    <w:rsid w:val="00F01CD6"/>
    <w:rsid w:val="00F236FC"/>
    <w:rsid w:val="00F30AB7"/>
    <w:rsid w:val="00F36F54"/>
    <w:rsid w:val="00F430AB"/>
    <w:rsid w:val="00F43424"/>
    <w:rsid w:val="00F5220C"/>
    <w:rsid w:val="00F63155"/>
    <w:rsid w:val="00F66F49"/>
    <w:rsid w:val="00F71550"/>
    <w:rsid w:val="00F719C3"/>
    <w:rsid w:val="00F829C3"/>
    <w:rsid w:val="00F864A1"/>
    <w:rsid w:val="00F872F9"/>
    <w:rsid w:val="00F931AC"/>
    <w:rsid w:val="00F95734"/>
    <w:rsid w:val="00FA2FCF"/>
    <w:rsid w:val="00FB01BC"/>
    <w:rsid w:val="00FD1340"/>
    <w:rsid w:val="00FF24B4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8E07"/>
  <w15:chartTrackingRefBased/>
  <w15:docId w15:val="{8B11A3B9-4304-4594-BFA7-E3120B3C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E5B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A21B2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3E5B2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unhideWhenUsed/>
    <w:rsid w:val="00F9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13018">
    <w:name w:val="_113018"/>
    <w:basedOn w:val="Normal"/>
    <w:rsid w:val="00F9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0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Uluslararası</dc:creator>
  <cp:keywords/>
  <dc:description/>
  <cp:lastModifiedBy>user</cp:lastModifiedBy>
  <cp:revision>3</cp:revision>
  <cp:lastPrinted>2023-02-09T14:29:00Z</cp:lastPrinted>
  <dcterms:created xsi:type="dcterms:W3CDTF">2023-02-24T10:27:00Z</dcterms:created>
  <dcterms:modified xsi:type="dcterms:W3CDTF">2023-02-24T10:28:00Z</dcterms:modified>
</cp:coreProperties>
</file>